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C8" w:rsidRPr="00C8115B" w:rsidRDefault="00C8115B" w:rsidP="00C8115B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C8115B">
        <w:rPr>
          <w:rFonts w:ascii="Verdana" w:hAnsi="Verdana"/>
          <w:b/>
          <w:sz w:val="24"/>
          <w:szCs w:val="24"/>
        </w:rPr>
        <w:t>Physician Assistant Practice Test</w:t>
      </w:r>
    </w:p>
    <w:p w:rsidR="00C8115B" w:rsidRDefault="00D54060" w:rsidP="00D54060">
      <w:pPr>
        <w:pStyle w:val="NoSpacing"/>
        <w:jc w:val="center"/>
        <w:rPr>
          <w:rFonts w:ascii="Verdana" w:hAnsi="Verdana"/>
          <w:color w:val="585E61"/>
          <w:sz w:val="16"/>
          <w:szCs w:val="16"/>
        </w:rPr>
      </w:pPr>
      <w:r>
        <w:rPr>
          <w:rFonts w:ascii="Verdana" w:hAnsi="Verdana"/>
          <w:color w:val="585E61"/>
          <w:sz w:val="16"/>
          <w:szCs w:val="16"/>
        </w:rPr>
        <w:t>Sample Physician Assistant National Certifying Exam (PANCE)</w:t>
      </w:r>
    </w:p>
    <w:p w:rsidR="00D54060" w:rsidRPr="00C8115B" w:rsidRDefault="00D54060" w:rsidP="00D54060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1. Which of the following factors in patients with chronic venous insufficiency predisposes them to development of skin ulcers?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Increased intravascular </w:t>
      </w:r>
      <w:proofErr w:type="spellStart"/>
      <w:r w:rsidRPr="00C8115B">
        <w:rPr>
          <w:rFonts w:ascii="Verdana" w:hAnsi="Verdana"/>
          <w:sz w:val="24"/>
          <w:szCs w:val="24"/>
        </w:rPr>
        <w:t>oncotic</w:t>
      </w:r>
      <w:proofErr w:type="spellEnd"/>
      <w:r w:rsidRPr="00C8115B">
        <w:rPr>
          <w:rFonts w:ascii="Verdana" w:hAnsi="Verdana"/>
          <w:sz w:val="24"/>
          <w:szCs w:val="24"/>
        </w:rPr>
        <w:t xml:space="preserve"> pressure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Leakage of fibrinogen and growth factors into the interstitial space*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Decreased capillary leakage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Inherited deficiency of protein C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2. At what age does the first tooth usually erupt in an infant?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2-4 months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6-8 months*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10-12 months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14-16 months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3. A 7 year-old boy wets the bed on most nights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Which of the following is the preferred pharmacological agent to decrease the incidence of bed wetting episodes?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</w:t>
      </w:r>
      <w:proofErr w:type="spellStart"/>
      <w:r w:rsidRPr="00C8115B">
        <w:rPr>
          <w:rFonts w:ascii="Verdana" w:hAnsi="Verdana"/>
          <w:sz w:val="24"/>
          <w:szCs w:val="24"/>
        </w:rPr>
        <w:t>Imipramine</w:t>
      </w:r>
      <w:proofErr w:type="spellEnd"/>
      <w:r w:rsidRPr="00C8115B">
        <w:rPr>
          <w:rFonts w:ascii="Verdana" w:hAnsi="Verdana"/>
          <w:sz w:val="24"/>
          <w:szCs w:val="24"/>
        </w:rPr>
        <w:t xml:space="preserve"> (</w:t>
      </w:r>
      <w:proofErr w:type="spellStart"/>
      <w:r w:rsidRPr="00C8115B">
        <w:rPr>
          <w:rFonts w:ascii="Verdana" w:hAnsi="Verdana"/>
          <w:sz w:val="24"/>
          <w:szCs w:val="24"/>
        </w:rPr>
        <w:t>Tofranil</w:t>
      </w:r>
      <w:proofErr w:type="spellEnd"/>
      <w:r w:rsidRPr="00C8115B">
        <w:rPr>
          <w:rFonts w:ascii="Verdana" w:hAnsi="Verdana"/>
          <w:sz w:val="24"/>
          <w:szCs w:val="24"/>
        </w:rPr>
        <w:t>)*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</w:t>
      </w:r>
      <w:proofErr w:type="spellStart"/>
      <w:r w:rsidRPr="00C8115B">
        <w:rPr>
          <w:rFonts w:ascii="Verdana" w:hAnsi="Verdana"/>
          <w:sz w:val="24"/>
          <w:szCs w:val="24"/>
        </w:rPr>
        <w:t>Phenytoin</w:t>
      </w:r>
      <w:proofErr w:type="spellEnd"/>
      <w:r w:rsidRPr="00C8115B">
        <w:rPr>
          <w:rFonts w:ascii="Verdana" w:hAnsi="Verdana"/>
          <w:sz w:val="24"/>
          <w:szCs w:val="24"/>
        </w:rPr>
        <w:t xml:space="preserve"> (</w:t>
      </w:r>
      <w:proofErr w:type="spellStart"/>
      <w:r w:rsidRPr="00C8115B">
        <w:rPr>
          <w:rFonts w:ascii="Verdana" w:hAnsi="Verdana"/>
          <w:sz w:val="24"/>
          <w:szCs w:val="24"/>
        </w:rPr>
        <w:t>Dilantin</w:t>
      </w:r>
      <w:proofErr w:type="spellEnd"/>
      <w:r w:rsidRPr="00C8115B">
        <w:rPr>
          <w:rFonts w:ascii="Verdana" w:hAnsi="Verdana"/>
          <w:sz w:val="24"/>
          <w:szCs w:val="24"/>
        </w:rPr>
        <w:t>)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</w:t>
      </w:r>
      <w:proofErr w:type="spellStart"/>
      <w:r w:rsidRPr="00C8115B">
        <w:rPr>
          <w:rFonts w:ascii="Verdana" w:hAnsi="Verdana"/>
          <w:sz w:val="24"/>
          <w:szCs w:val="24"/>
        </w:rPr>
        <w:t>Pramipexole</w:t>
      </w:r>
      <w:proofErr w:type="spellEnd"/>
      <w:r w:rsidRPr="00C8115B">
        <w:rPr>
          <w:rFonts w:ascii="Verdana" w:hAnsi="Verdana"/>
          <w:sz w:val="24"/>
          <w:szCs w:val="24"/>
        </w:rPr>
        <w:t xml:space="preserve"> (</w:t>
      </w:r>
      <w:proofErr w:type="spellStart"/>
      <w:r w:rsidRPr="00C8115B">
        <w:rPr>
          <w:rFonts w:ascii="Verdana" w:hAnsi="Verdana"/>
          <w:sz w:val="24"/>
          <w:szCs w:val="24"/>
        </w:rPr>
        <w:t>Mirapex</w:t>
      </w:r>
      <w:proofErr w:type="spellEnd"/>
      <w:r w:rsidRPr="00C8115B">
        <w:rPr>
          <w:rFonts w:ascii="Verdana" w:hAnsi="Verdana"/>
          <w:sz w:val="24"/>
          <w:szCs w:val="24"/>
        </w:rPr>
        <w:t>)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</w:t>
      </w:r>
      <w:proofErr w:type="spellStart"/>
      <w:r w:rsidRPr="00C8115B">
        <w:rPr>
          <w:rFonts w:ascii="Verdana" w:hAnsi="Verdana"/>
          <w:sz w:val="24"/>
          <w:szCs w:val="24"/>
        </w:rPr>
        <w:t>Hyoscyamine</w:t>
      </w:r>
      <w:proofErr w:type="spellEnd"/>
      <w:r w:rsidRPr="00C8115B">
        <w:rPr>
          <w:rFonts w:ascii="Verdana" w:hAnsi="Verdana"/>
          <w:sz w:val="24"/>
          <w:szCs w:val="24"/>
        </w:rPr>
        <w:t xml:space="preserve"> (</w:t>
      </w:r>
      <w:proofErr w:type="spellStart"/>
      <w:r w:rsidRPr="00C8115B">
        <w:rPr>
          <w:rFonts w:ascii="Verdana" w:hAnsi="Verdana"/>
          <w:sz w:val="24"/>
          <w:szCs w:val="24"/>
        </w:rPr>
        <w:t>Urised</w:t>
      </w:r>
      <w:proofErr w:type="spellEnd"/>
      <w:r w:rsidRPr="00C8115B">
        <w:rPr>
          <w:rFonts w:ascii="Verdana" w:hAnsi="Verdana"/>
          <w:sz w:val="24"/>
          <w:szCs w:val="24"/>
        </w:rPr>
        <w:t>)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4. Which of the following is considered to be the modality of choice for the identification of a pituitary </w:t>
      </w:r>
      <w:proofErr w:type="spellStart"/>
      <w:r w:rsidRPr="00C8115B">
        <w:rPr>
          <w:rFonts w:ascii="Verdana" w:hAnsi="Verdana"/>
          <w:sz w:val="24"/>
          <w:szCs w:val="24"/>
        </w:rPr>
        <w:t>macroadenoma</w:t>
      </w:r>
      <w:proofErr w:type="spellEnd"/>
      <w:r w:rsidRPr="00C8115B">
        <w:rPr>
          <w:rFonts w:ascii="Verdana" w:hAnsi="Verdana"/>
          <w:sz w:val="24"/>
          <w:szCs w:val="24"/>
        </w:rPr>
        <w:t xml:space="preserve"> that is suspected on the basis of a visual field deficit?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Skull x-ray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PET scan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CT of the brain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MRI of the brain*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lastRenderedPageBreak/>
        <w:t>5. A 42 year-old female experiences pain on the plantar surface of her left foot in the area of the third metatarsal head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The pain is associated with wearing tight shoes and is relieved by removing shoes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Examination reveals a palpable mass and reproduction of pain with deep palpation of the third </w:t>
      </w:r>
      <w:proofErr w:type="spellStart"/>
      <w:r w:rsidRPr="00C8115B">
        <w:rPr>
          <w:rFonts w:ascii="Verdana" w:hAnsi="Verdana"/>
          <w:sz w:val="24"/>
          <w:szCs w:val="24"/>
        </w:rPr>
        <w:t>intermetatarsal</w:t>
      </w:r>
      <w:proofErr w:type="spellEnd"/>
      <w:r w:rsidRPr="00C8115B">
        <w:rPr>
          <w:rFonts w:ascii="Verdana" w:hAnsi="Verdana"/>
          <w:sz w:val="24"/>
          <w:szCs w:val="24"/>
        </w:rPr>
        <w:t xml:space="preserve"> space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The patient has tried wearing wider shoes with metatarsal cushions and taking NSAIDS but her symptoms persist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What is the best therapeutic option at this point?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Casting of the involved foot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Physical therapy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Steroid injection*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Surgical excision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6. A 30 year-old patient presents with weight loss, diarrhea, and </w:t>
      </w:r>
      <w:proofErr w:type="spellStart"/>
      <w:r w:rsidRPr="00C8115B">
        <w:rPr>
          <w:rFonts w:ascii="Verdana" w:hAnsi="Verdana"/>
          <w:sz w:val="24"/>
          <w:szCs w:val="24"/>
        </w:rPr>
        <w:t>steatorrhea</w:t>
      </w:r>
      <w:proofErr w:type="spellEnd"/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Labs reveal that the </w:t>
      </w:r>
      <w:proofErr w:type="spellStart"/>
      <w:r w:rsidRPr="00C8115B">
        <w:rPr>
          <w:rFonts w:ascii="Verdana" w:hAnsi="Verdana"/>
          <w:sz w:val="24"/>
          <w:szCs w:val="24"/>
        </w:rPr>
        <w:t>antiendomysial</w:t>
      </w:r>
      <w:proofErr w:type="spellEnd"/>
      <w:r w:rsidRPr="00C8115B">
        <w:rPr>
          <w:rFonts w:ascii="Verdana" w:hAnsi="Verdana"/>
          <w:sz w:val="24"/>
          <w:szCs w:val="24"/>
        </w:rPr>
        <w:t xml:space="preserve"> antibody (AEA) is positive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What is the most likely diagnosis?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Celiac </w:t>
      </w:r>
      <w:proofErr w:type="spellStart"/>
      <w:r w:rsidRPr="00C8115B">
        <w:rPr>
          <w:rFonts w:ascii="Verdana" w:hAnsi="Verdana"/>
          <w:sz w:val="24"/>
          <w:szCs w:val="24"/>
        </w:rPr>
        <w:t>sprue</w:t>
      </w:r>
      <w:proofErr w:type="spellEnd"/>
      <w:r w:rsidRPr="00C8115B">
        <w:rPr>
          <w:rFonts w:ascii="Verdana" w:hAnsi="Verdana"/>
          <w:sz w:val="24"/>
          <w:szCs w:val="24"/>
        </w:rPr>
        <w:t>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Ulcerative colitis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Whipple's disease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</w:t>
      </w:r>
      <w:proofErr w:type="spellStart"/>
      <w:r w:rsidRPr="00C8115B">
        <w:rPr>
          <w:rFonts w:ascii="Verdana" w:hAnsi="Verdana"/>
          <w:sz w:val="24"/>
          <w:szCs w:val="24"/>
        </w:rPr>
        <w:t>Zollinger</w:t>
      </w:r>
      <w:proofErr w:type="spellEnd"/>
      <w:r w:rsidRPr="00C8115B">
        <w:rPr>
          <w:rFonts w:ascii="Verdana" w:hAnsi="Verdana"/>
          <w:sz w:val="24"/>
          <w:szCs w:val="24"/>
        </w:rPr>
        <w:t>-Ellison syndrome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7. A hospitalized patient is found with confirmed </w:t>
      </w:r>
      <w:proofErr w:type="spellStart"/>
      <w:r w:rsidRPr="00C8115B">
        <w:rPr>
          <w:rFonts w:ascii="Verdana" w:hAnsi="Verdana"/>
          <w:sz w:val="24"/>
          <w:szCs w:val="24"/>
        </w:rPr>
        <w:t>pulseless</w:t>
      </w:r>
      <w:proofErr w:type="spellEnd"/>
      <w:r w:rsidRPr="00C8115B">
        <w:rPr>
          <w:rFonts w:ascii="Verdana" w:hAnsi="Verdana"/>
          <w:sz w:val="24"/>
          <w:szCs w:val="24"/>
        </w:rPr>
        <w:t xml:space="preserve"> ventricular tachycardia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IV access is obtained following the second shock given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Which of the following medications is to be administered immediately?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</w:t>
      </w:r>
      <w:proofErr w:type="spellStart"/>
      <w:r w:rsidRPr="00C8115B">
        <w:rPr>
          <w:rFonts w:ascii="Verdana" w:hAnsi="Verdana"/>
          <w:sz w:val="24"/>
          <w:szCs w:val="24"/>
        </w:rPr>
        <w:t>Amiodarone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Magnesium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Atropine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Epinephrine*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8. In addition to tremor, which of the following are cardinal symptoms of Parkinson disease?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Cognitive decline and rigidity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Personality change and </w:t>
      </w:r>
      <w:proofErr w:type="spellStart"/>
      <w:r w:rsidRPr="00C8115B">
        <w:rPr>
          <w:rFonts w:ascii="Verdana" w:hAnsi="Verdana"/>
          <w:sz w:val="24"/>
          <w:szCs w:val="24"/>
        </w:rPr>
        <w:t>bradycardia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Eye movement abnormalities and hyperkinesias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Rigidity and </w:t>
      </w:r>
      <w:proofErr w:type="spellStart"/>
      <w:r w:rsidRPr="00C8115B">
        <w:rPr>
          <w:rFonts w:ascii="Verdana" w:hAnsi="Verdana"/>
          <w:sz w:val="24"/>
          <w:szCs w:val="24"/>
        </w:rPr>
        <w:t>bradykinesia</w:t>
      </w:r>
      <w:proofErr w:type="spellEnd"/>
      <w:r w:rsidRPr="00C8115B">
        <w:rPr>
          <w:rFonts w:ascii="Verdana" w:hAnsi="Verdana"/>
          <w:sz w:val="24"/>
          <w:szCs w:val="24"/>
        </w:rPr>
        <w:t>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lastRenderedPageBreak/>
        <w:t xml:space="preserve">9. Normal hemoglobin A is made of what combination of </w:t>
      </w:r>
      <w:proofErr w:type="spellStart"/>
      <w:r w:rsidRPr="00C8115B">
        <w:rPr>
          <w:rFonts w:ascii="Verdana" w:hAnsi="Verdana"/>
          <w:sz w:val="24"/>
          <w:szCs w:val="24"/>
        </w:rPr>
        <w:t>heme</w:t>
      </w:r>
      <w:proofErr w:type="spellEnd"/>
      <w:r w:rsidRPr="00C8115B">
        <w:rPr>
          <w:rFonts w:ascii="Verdana" w:hAnsi="Verdana"/>
          <w:sz w:val="24"/>
          <w:szCs w:val="24"/>
        </w:rPr>
        <w:t xml:space="preserve"> and </w:t>
      </w:r>
      <w:proofErr w:type="spellStart"/>
      <w:r w:rsidRPr="00C8115B">
        <w:rPr>
          <w:rFonts w:ascii="Verdana" w:hAnsi="Verdana"/>
          <w:sz w:val="24"/>
          <w:szCs w:val="24"/>
        </w:rPr>
        <w:t>globin</w:t>
      </w:r>
      <w:proofErr w:type="spellEnd"/>
      <w:r w:rsidRPr="00C8115B">
        <w:rPr>
          <w:rFonts w:ascii="Verdana" w:hAnsi="Verdana"/>
          <w:sz w:val="24"/>
          <w:szCs w:val="24"/>
        </w:rPr>
        <w:t xml:space="preserve"> chains?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2-alphas and 2-betas*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4-gammas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2-alphas and 2-gammas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4-betas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10. Which of the following is the most important intervention in acute pancreatitis?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IV fluid administration*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Antibiotic administration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Calcium replacement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</w:t>
      </w:r>
      <w:proofErr w:type="spellStart"/>
      <w:r w:rsidRPr="00C8115B">
        <w:rPr>
          <w:rFonts w:ascii="Verdana" w:hAnsi="Verdana"/>
          <w:sz w:val="24"/>
          <w:szCs w:val="24"/>
        </w:rPr>
        <w:t>Antiemetics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11. An electrocardiogram (ECG) shows a sinus rhythm with varying T wave heights, axis changes every other beat and a wandering baseline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Which of the following is most likely the diagnosis?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Artifact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</w:t>
      </w:r>
      <w:proofErr w:type="spellStart"/>
      <w:r w:rsidRPr="00C8115B">
        <w:rPr>
          <w:rFonts w:ascii="Verdana" w:hAnsi="Verdana"/>
          <w:sz w:val="24"/>
          <w:szCs w:val="24"/>
        </w:rPr>
        <w:t>Digoxin</w:t>
      </w:r>
      <w:proofErr w:type="spellEnd"/>
      <w:r w:rsidRPr="00C8115B">
        <w:rPr>
          <w:rFonts w:ascii="Verdana" w:hAnsi="Verdana"/>
          <w:sz w:val="24"/>
          <w:szCs w:val="24"/>
        </w:rPr>
        <w:t xml:space="preserve"> toxicity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Pericardial effusion*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Poor lead placement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12. Which of the following is the first-line treatment for a patient with mild syndrome of inappropriate secretion of ADH (SIADH)?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Sodium supplementation to correct the </w:t>
      </w:r>
      <w:proofErr w:type="spellStart"/>
      <w:r w:rsidRPr="00C8115B">
        <w:rPr>
          <w:rFonts w:ascii="Verdana" w:hAnsi="Verdana"/>
          <w:sz w:val="24"/>
          <w:szCs w:val="24"/>
        </w:rPr>
        <w:t>hyponatremia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Restriction of free water*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High volume hypertonic saline infusion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Pituitary ablation via </w:t>
      </w:r>
      <w:proofErr w:type="spellStart"/>
      <w:r w:rsidRPr="00C8115B">
        <w:rPr>
          <w:rFonts w:ascii="Verdana" w:hAnsi="Verdana"/>
          <w:sz w:val="24"/>
          <w:szCs w:val="24"/>
        </w:rPr>
        <w:t>transsphenoidal</w:t>
      </w:r>
      <w:proofErr w:type="spellEnd"/>
      <w:r w:rsidRPr="00C8115B">
        <w:rPr>
          <w:rFonts w:ascii="Verdana" w:hAnsi="Verdana"/>
          <w:sz w:val="24"/>
          <w:szCs w:val="24"/>
        </w:rPr>
        <w:t xml:space="preserve"> approach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13. Abduction of the shoulder against resistance helps localize pain in which of the following muscles of the shoulder girdle?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</w:t>
      </w:r>
      <w:proofErr w:type="spellStart"/>
      <w:r w:rsidRPr="00C8115B">
        <w:rPr>
          <w:rFonts w:ascii="Verdana" w:hAnsi="Verdana"/>
          <w:sz w:val="24"/>
          <w:szCs w:val="24"/>
        </w:rPr>
        <w:t>Supraspinatus</w:t>
      </w:r>
      <w:proofErr w:type="spellEnd"/>
      <w:r w:rsidRPr="00C8115B">
        <w:rPr>
          <w:rFonts w:ascii="Verdana" w:hAnsi="Verdana"/>
          <w:sz w:val="24"/>
          <w:szCs w:val="24"/>
        </w:rPr>
        <w:t>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</w:t>
      </w:r>
      <w:proofErr w:type="spellStart"/>
      <w:r w:rsidRPr="00C8115B">
        <w:rPr>
          <w:rFonts w:ascii="Verdana" w:hAnsi="Verdana"/>
          <w:sz w:val="24"/>
          <w:szCs w:val="24"/>
        </w:rPr>
        <w:t>Infraspinatus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</w:t>
      </w:r>
      <w:proofErr w:type="spellStart"/>
      <w:r w:rsidRPr="00C8115B">
        <w:rPr>
          <w:rFonts w:ascii="Verdana" w:hAnsi="Verdana"/>
          <w:sz w:val="24"/>
          <w:szCs w:val="24"/>
        </w:rPr>
        <w:t>Teres</w:t>
      </w:r>
      <w:proofErr w:type="spellEnd"/>
      <w:r w:rsidRPr="00C8115B">
        <w:rPr>
          <w:rFonts w:ascii="Verdana" w:hAnsi="Verdana"/>
          <w:sz w:val="24"/>
          <w:szCs w:val="24"/>
        </w:rPr>
        <w:t xml:space="preserve"> minor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</w:t>
      </w:r>
      <w:proofErr w:type="spellStart"/>
      <w:r w:rsidRPr="00C8115B">
        <w:rPr>
          <w:rFonts w:ascii="Verdana" w:hAnsi="Verdana"/>
          <w:sz w:val="24"/>
          <w:szCs w:val="24"/>
        </w:rPr>
        <w:t>Subscapularis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lastRenderedPageBreak/>
        <w:t>14. What is the recommended method for screening pregnant women for gestational diabetes?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Fasting blood sugar and 2 hour post </w:t>
      </w:r>
      <w:proofErr w:type="spellStart"/>
      <w:r w:rsidRPr="00C8115B">
        <w:rPr>
          <w:rFonts w:ascii="Verdana" w:hAnsi="Verdana"/>
          <w:sz w:val="24"/>
          <w:szCs w:val="24"/>
        </w:rPr>
        <w:t>prandial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50 gram glucose load followed by a blood sugar in 1 hour*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75 gram glucose load followed by a blood sugar in 2 hours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100 gram glucose load followed by a blood sugar at 1 hour, 2 hours, and 3 hours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15. A 45 year-old smoker presents with a sore mouth and increasing difficulty eating for two weeks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Physical examination reveals a 1 cm white lesion on the </w:t>
      </w:r>
      <w:proofErr w:type="spellStart"/>
      <w:r w:rsidRPr="00C8115B">
        <w:rPr>
          <w:rFonts w:ascii="Verdana" w:hAnsi="Verdana"/>
          <w:sz w:val="24"/>
          <w:szCs w:val="24"/>
        </w:rPr>
        <w:t>buccal</w:t>
      </w:r>
      <w:proofErr w:type="spellEnd"/>
      <w:r w:rsidRPr="00C8115B">
        <w:rPr>
          <w:rFonts w:ascii="Verdana" w:hAnsi="Verdana"/>
          <w:sz w:val="24"/>
          <w:szCs w:val="24"/>
        </w:rPr>
        <w:t xml:space="preserve"> mucosa that cannot be rubbed off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Which of the following is the most likely diagnosis?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Oral cancer*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Oral </w:t>
      </w:r>
      <w:proofErr w:type="spellStart"/>
      <w:r w:rsidRPr="00C8115B">
        <w:rPr>
          <w:rFonts w:ascii="Verdana" w:hAnsi="Verdana"/>
          <w:sz w:val="24"/>
          <w:szCs w:val="24"/>
        </w:rPr>
        <w:t>candidiasis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</w:t>
      </w:r>
      <w:proofErr w:type="spellStart"/>
      <w:r w:rsidRPr="00C8115B">
        <w:rPr>
          <w:rFonts w:ascii="Verdana" w:hAnsi="Verdana"/>
          <w:sz w:val="24"/>
          <w:szCs w:val="24"/>
        </w:rPr>
        <w:t>Aphthous</w:t>
      </w:r>
      <w:proofErr w:type="spellEnd"/>
      <w:r w:rsidRPr="00C8115B">
        <w:rPr>
          <w:rFonts w:ascii="Verdana" w:hAnsi="Verdana"/>
          <w:sz w:val="24"/>
          <w:szCs w:val="24"/>
        </w:rPr>
        <w:t xml:space="preserve"> ulcer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Necrotizing ulcerative gingivitis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16. Which immunoglobulin is the first to respond during the primary immune response for a gram positive bacterial infection?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</w:t>
      </w:r>
      <w:proofErr w:type="spellStart"/>
      <w:r w:rsidRPr="00C8115B">
        <w:rPr>
          <w:rFonts w:ascii="Verdana" w:hAnsi="Verdana"/>
          <w:sz w:val="24"/>
          <w:szCs w:val="24"/>
        </w:rPr>
        <w:t>IgM</w:t>
      </w:r>
      <w:proofErr w:type="spellEnd"/>
      <w:r w:rsidRPr="00C8115B">
        <w:rPr>
          <w:rFonts w:ascii="Verdana" w:hAnsi="Verdana"/>
          <w:sz w:val="24"/>
          <w:szCs w:val="24"/>
        </w:rPr>
        <w:t>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</w:t>
      </w:r>
      <w:proofErr w:type="spellStart"/>
      <w:r w:rsidRPr="00C8115B">
        <w:rPr>
          <w:rFonts w:ascii="Verdana" w:hAnsi="Verdana"/>
          <w:sz w:val="24"/>
          <w:szCs w:val="24"/>
        </w:rPr>
        <w:t>IgG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</w:t>
      </w:r>
      <w:proofErr w:type="spellStart"/>
      <w:r w:rsidRPr="00C8115B">
        <w:rPr>
          <w:rFonts w:ascii="Verdana" w:hAnsi="Verdana"/>
          <w:sz w:val="24"/>
          <w:szCs w:val="24"/>
        </w:rPr>
        <w:t>IgA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</w:t>
      </w:r>
      <w:proofErr w:type="spellStart"/>
      <w:r w:rsidRPr="00C8115B">
        <w:rPr>
          <w:rFonts w:ascii="Verdana" w:hAnsi="Verdana"/>
          <w:sz w:val="24"/>
          <w:szCs w:val="24"/>
        </w:rPr>
        <w:t>IgE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17. A patient with obsessive compulsive disorder would most likely have which of the following findings?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Raw, red hands*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</w:t>
      </w:r>
      <w:proofErr w:type="spellStart"/>
      <w:r w:rsidRPr="00C8115B">
        <w:rPr>
          <w:rFonts w:ascii="Verdana" w:hAnsi="Verdana"/>
          <w:sz w:val="24"/>
          <w:szCs w:val="24"/>
        </w:rPr>
        <w:t>Priapism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Memory impairment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Abdominal pain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18. As a rule, solid foods such as cereal and fruits are best introduced into an infant's diet at approximately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1 to 3 weeks.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4 to 8 weeks.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4 to 6 months.*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10 to 14 months.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lastRenderedPageBreak/>
        <w:t>19. A 56 year-old female four days post myocardial infarction presents with a new murmur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On examination the murmur is a grade 3/6 </w:t>
      </w:r>
      <w:proofErr w:type="spellStart"/>
      <w:r w:rsidRPr="00C8115B">
        <w:rPr>
          <w:rFonts w:ascii="Verdana" w:hAnsi="Verdana"/>
          <w:sz w:val="24"/>
          <w:szCs w:val="24"/>
        </w:rPr>
        <w:t>pansystolic</w:t>
      </w:r>
      <w:proofErr w:type="spellEnd"/>
      <w:r w:rsidRPr="00C8115B">
        <w:rPr>
          <w:rFonts w:ascii="Verdana" w:hAnsi="Verdana"/>
          <w:sz w:val="24"/>
          <w:szCs w:val="24"/>
        </w:rPr>
        <w:t xml:space="preserve"> murmur radiating to the </w:t>
      </w:r>
      <w:proofErr w:type="spellStart"/>
      <w:r w:rsidRPr="00C8115B">
        <w:rPr>
          <w:rFonts w:ascii="Verdana" w:hAnsi="Verdana"/>
          <w:sz w:val="24"/>
          <w:szCs w:val="24"/>
        </w:rPr>
        <w:t>axilla</w:t>
      </w:r>
      <w:proofErr w:type="spellEnd"/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She is </w:t>
      </w:r>
      <w:proofErr w:type="spellStart"/>
      <w:r w:rsidRPr="00C8115B">
        <w:rPr>
          <w:rFonts w:ascii="Verdana" w:hAnsi="Verdana"/>
          <w:sz w:val="24"/>
          <w:szCs w:val="24"/>
        </w:rPr>
        <w:t>dyspenic</w:t>
      </w:r>
      <w:proofErr w:type="spellEnd"/>
      <w:r w:rsidRPr="00C8115B">
        <w:rPr>
          <w:rFonts w:ascii="Verdana" w:hAnsi="Verdana"/>
          <w:sz w:val="24"/>
          <w:szCs w:val="24"/>
        </w:rPr>
        <w:t xml:space="preserve"> at rest and has </w:t>
      </w:r>
      <w:proofErr w:type="spellStart"/>
      <w:r w:rsidRPr="00C8115B">
        <w:rPr>
          <w:rFonts w:ascii="Verdana" w:hAnsi="Verdana"/>
          <w:sz w:val="24"/>
          <w:szCs w:val="24"/>
        </w:rPr>
        <w:t>rales</w:t>
      </w:r>
      <w:proofErr w:type="spellEnd"/>
      <w:r w:rsidRPr="00C8115B">
        <w:rPr>
          <w:rFonts w:ascii="Verdana" w:hAnsi="Verdana"/>
          <w:sz w:val="24"/>
          <w:szCs w:val="24"/>
        </w:rPr>
        <w:t xml:space="preserve"> throughout all her lung fields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Blood pressure is 108/68 mmHg, pulse 70 </w:t>
      </w:r>
      <w:proofErr w:type="spellStart"/>
      <w:r w:rsidRPr="00C8115B">
        <w:rPr>
          <w:rFonts w:ascii="Verdana" w:hAnsi="Verdana"/>
          <w:sz w:val="24"/>
          <w:szCs w:val="24"/>
        </w:rPr>
        <w:t>bpm</w:t>
      </w:r>
      <w:proofErr w:type="spellEnd"/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Which of the following would be the definitive clinical intervention?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Intra-aortic balloon </w:t>
      </w:r>
      <w:proofErr w:type="spellStart"/>
      <w:r w:rsidRPr="00C8115B">
        <w:rPr>
          <w:rFonts w:ascii="Verdana" w:hAnsi="Verdana"/>
          <w:sz w:val="24"/>
          <w:szCs w:val="24"/>
        </w:rPr>
        <w:t>counterpulsation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Mitral valve replacement*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Coronary artery </w:t>
      </w:r>
      <w:proofErr w:type="gramStart"/>
      <w:r w:rsidRPr="00C8115B">
        <w:rPr>
          <w:rFonts w:ascii="Verdana" w:hAnsi="Verdana"/>
          <w:sz w:val="24"/>
          <w:szCs w:val="24"/>
        </w:rPr>
        <w:t>bypass</w:t>
      </w:r>
      <w:proofErr w:type="gramEnd"/>
      <w:r w:rsidRPr="00C8115B">
        <w:rPr>
          <w:rFonts w:ascii="Verdana" w:hAnsi="Verdana"/>
          <w:sz w:val="24"/>
          <w:szCs w:val="24"/>
        </w:rPr>
        <w:t xml:space="preserve"> surgery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Immediate fluid bolus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20. What is the treatment of magnesium sulfate toxicity?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</w:t>
      </w:r>
      <w:proofErr w:type="spellStart"/>
      <w:r w:rsidRPr="00C8115B">
        <w:rPr>
          <w:rFonts w:ascii="Verdana" w:hAnsi="Verdana"/>
          <w:sz w:val="24"/>
          <w:szCs w:val="24"/>
        </w:rPr>
        <w:t>Nifedipine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</w:t>
      </w:r>
      <w:proofErr w:type="spellStart"/>
      <w:r w:rsidRPr="00C8115B">
        <w:rPr>
          <w:rFonts w:ascii="Verdana" w:hAnsi="Verdana"/>
          <w:sz w:val="24"/>
          <w:szCs w:val="24"/>
        </w:rPr>
        <w:t>Terbutaline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Potassium carbonate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Calcium </w:t>
      </w:r>
      <w:proofErr w:type="spellStart"/>
      <w:r w:rsidRPr="00C8115B">
        <w:rPr>
          <w:rFonts w:ascii="Verdana" w:hAnsi="Verdana"/>
          <w:sz w:val="24"/>
          <w:szCs w:val="24"/>
        </w:rPr>
        <w:t>gluconate</w:t>
      </w:r>
      <w:proofErr w:type="spellEnd"/>
      <w:r w:rsidRPr="00C8115B">
        <w:rPr>
          <w:rFonts w:ascii="Verdana" w:hAnsi="Verdana"/>
          <w:sz w:val="24"/>
          <w:szCs w:val="24"/>
        </w:rPr>
        <w:t>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21. Which of the following is the major </w:t>
      </w:r>
      <w:proofErr w:type="spellStart"/>
      <w:r w:rsidRPr="00C8115B">
        <w:rPr>
          <w:rFonts w:ascii="Verdana" w:hAnsi="Verdana"/>
          <w:sz w:val="24"/>
          <w:szCs w:val="24"/>
        </w:rPr>
        <w:t>pathogenetic</w:t>
      </w:r>
      <w:proofErr w:type="spellEnd"/>
      <w:r w:rsidRPr="00C8115B">
        <w:rPr>
          <w:rFonts w:ascii="Verdana" w:hAnsi="Verdana"/>
          <w:sz w:val="24"/>
          <w:szCs w:val="24"/>
        </w:rPr>
        <w:t xml:space="preserve"> mechanism that causes asthma?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Airway inflammation*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Increased pulmonary secretions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Presence of </w:t>
      </w:r>
      <w:proofErr w:type="spellStart"/>
      <w:r w:rsidRPr="00C8115B">
        <w:rPr>
          <w:rFonts w:ascii="Verdana" w:hAnsi="Verdana"/>
          <w:sz w:val="24"/>
          <w:szCs w:val="24"/>
        </w:rPr>
        <w:t>Ghon</w:t>
      </w:r>
      <w:proofErr w:type="spellEnd"/>
      <w:r w:rsidRPr="00C8115B">
        <w:rPr>
          <w:rFonts w:ascii="Verdana" w:hAnsi="Verdana"/>
          <w:sz w:val="24"/>
          <w:szCs w:val="24"/>
        </w:rPr>
        <w:t xml:space="preserve"> complexes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Irreversible fibrosis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22. Which of the following is used to monitor possible recurrence of prostate cancer?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Prostate specific antigen*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Acid </w:t>
      </w:r>
      <w:proofErr w:type="spellStart"/>
      <w:r w:rsidRPr="00C8115B">
        <w:rPr>
          <w:rFonts w:ascii="Verdana" w:hAnsi="Verdana"/>
          <w:sz w:val="24"/>
          <w:szCs w:val="24"/>
        </w:rPr>
        <w:t>phosphatase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</w:t>
      </w:r>
      <w:proofErr w:type="spellStart"/>
      <w:r w:rsidRPr="00C8115B">
        <w:rPr>
          <w:rFonts w:ascii="Verdana" w:hAnsi="Verdana"/>
          <w:sz w:val="24"/>
          <w:szCs w:val="24"/>
        </w:rPr>
        <w:t>Transrectal</w:t>
      </w:r>
      <w:proofErr w:type="spellEnd"/>
      <w:r w:rsidRPr="00C8115B">
        <w:rPr>
          <w:rFonts w:ascii="Verdana" w:hAnsi="Verdana"/>
          <w:sz w:val="24"/>
          <w:szCs w:val="24"/>
        </w:rPr>
        <w:t xml:space="preserve"> ultrasound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Bone scan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23. A patient presents with profound itching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Examination reveals short, reddish lesions on the wrists, elbows, and finger webs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Papules are also noted in these areas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There appears to be burrow marks emanating proximal to the finger webs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Which of the following is the most likely diagnosis?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Scabies*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Body lice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Rocky Mountain Spotted Fever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Lyme Disease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24. Which of the following is the most accurate method to differentiate benign from malignant thyroid nodules?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Fine needle aspiration biopsy*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Ultrasound of the thyroid gland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Measurement of thyroid antibodies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Radionuclide iodine uptake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25. A 24 year-old male presents in respiratory distress and appears quite ill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A Gram stain and culture of the sputum reveals gram-positive </w:t>
      </w:r>
      <w:proofErr w:type="spellStart"/>
      <w:r w:rsidRPr="00C8115B">
        <w:rPr>
          <w:rFonts w:ascii="Verdana" w:hAnsi="Verdana"/>
          <w:sz w:val="24"/>
          <w:szCs w:val="24"/>
        </w:rPr>
        <w:t>cocci</w:t>
      </w:r>
      <w:proofErr w:type="spellEnd"/>
      <w:r w:rsidRPr="00C8115B">
        <w:rPr>
          <w:rFonts w:ascii="Verdana" w:hAnsi="Verdana"/>
          <w:sz w:val="24"/>
          <w:szCs w:val="24"/>
        </w:rPr>
        <w:t xml:space="preserve"> in clumps and a chest x-ray reveals multiple patchy infiltrates with some cavitations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Which of the following is most likely to also be found in his medical history?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IV drug abuse*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Alcohol abuse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Poor dental hygiene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HIV positive patient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26. Which of the following is first-line treatment for acute inflammatory </w:t>
      </w:r>
      <w:proofErr w:type="spellStart"/>
      <w:r w:rsidRPr="00C8115B">
        <w:rPr>
          <w:rFonts w:ascii="Verdana" w:hAnsi="Verdana"/>
          <w:sz w:val="24"/>
          <w:szCs w:val="24"/>
        </w:rPr>
        <w:t>demyelinating</w:t>
      </w:r>
      <w:proofErr w:type="spellEnd"/>
      <w:r w:rsidRPr="00C8115B">
        <w:rPr>
          <w:rFonts w:ascii="Verdana" w:hAnsi="Verdana"/>
          <w:sz w:val="24"/>
          <w:szCs w:val="24"/>
        </w:rPr>
        <w:t xml:space="preserve"> </w:t>
      </w:r>
      <w:proofErr w:type="spellStart"/>
      <w:r w:rsidRPr="00C8115B">
        <w:rPr>
          <w:rFonts w:ascii="Verdana" w:hAnsi="Verdana"/>
          <w:sz w:val="24"/>
          <w:szCs w:val="24"/>
        </w:rPr>
        <w:t>polyneuropathy</w:t>
      </w:r>
      <w:proofErr w:type="spellEnd"/>
      <w:r w:rsidRPr="00C8115B">
        <w:rPr>
          <w:rFonts w:ascii="Verdana" w:hAnsi="Verdana"/>
          <w:sz w:val="24"/>
          <w:szCs w:val="24"/>
        </w:rPr>
        <w:t xml:space="preserve"> variant of </w:t>
      </w:r>
      <w:proofErr w:type="spellStart"/>
      <w:r w:rsidRPr="00C8115B">
        <w:rPr>
          <w:rFonts w:ascii="Verdana" w:hAnsi="Verdana"/>
          <w:sz w:val="24"/>
          <w:szCs w:val="24"/>
        </w:rPr>
        <w:t>Guillain-Barre</w:t>
      </w:r>
      <w:proofErr w:type="spellEnd"/>
      <w:r w:rsidRPr="00C8115B">
        <w:rPr>
          <w:rFonts w:ascii="Verdana" w:hAnsi="Verdana"/>
          <w:sz w:val="24"/>
          <w:szCs w:val="24"/>
        </w:rPr>
        <w:t>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</w:t>
      </w:r>
      <w:proofErr w:type="spellStart"/>
      <w:r w:rsidRPr="00C8115B">
        <w:rPr>
          <w:rFonts w:ascii="Verdana" w:hAnsi="Verdana"/>
          <w:sz w:val="24"/>
          <w:szCs w:val="24"/>
        </w:rPr>
        <w:t>Neostigmine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IV </w:t>
      </w:r>
      <w:proofErr w:type="spellStart"/>
      <w:r w:rsidRPr="00C8115B">
        <w:rPr>
          <w:rFonts w:ascii="Verdana" w:hAnsi="Verdana"/>
          <w:sz w:val="24"/>
          <w:szCs w:val="24"/>
        </w:rPr>
        <w:t>Solu-Medrol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</w:t>
      </w:r>
      <w:proofErr w:type="spellStart"/>
      <w:r w:rsidRPr="00C8115B">
        <w:rPr>
          <w:rFonts w:ascii="Verdana" w:hAnsi="Verdana"/>
          <w:sz w:val="24"/>
          <w:szCs w:val="24"/>
        </w:rPr>
        <w:t>Phenytoin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IV immunoglobulin*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27. A 21 year-old female presents with </w:t>
      </w:r>
      <w:proofErr w:type="spellStart"/>
      <w:r w:rsidRPr="00C8115B">
        <w:rPr>
          <w:rFonts w:ascii="Verdana" w:hAnsi="Verdana"/>
          <w:sz w:val="24"/>
          <w:szCs w:val="24"/>
        </w:rPr>
        <w:t>dysuria</w:t>
      </w:r>
      <w:proofErr w:type="spellEnd"/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On examination of the urine, many </w:t>
      </w:r>
      <w:proofErr w:type="spellStart"/>
      <w:r w:rsidRPr="00C8115B">
        <w:rPr>
          <w:rFonts w:ascii="Verdana" w:hAnsi="Verdana"/>
          <w:sz w:val="24"/>
          <w:szCs w:val="24"/>
        </w:rPr>
        <w:t>squamous</w:t>
      </w:r>
      <w:proofErr w:type="spellEnd"/>
      <w:r w:rsidRPr="00C8115B">
        <w:rPr>
          <w:rFonts w:ascii="Verdana" w:hAnsi="Verdana"/>
          <w:sz w:val="24"/>
          <w:szCs w:val="24"/>
        </w:rPr>
        <w:t xml:space="preserve"> epithelial cells are noted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Which of the following is the next best step in the evaluation or treatment of this patient?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Order urine culture and sensitivity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Obtain renal ultrasound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Repeat urinalysis with a clean catch sample*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Refer to a </w:t>
      </w:r>
      <w:proofErr w:type="spellStart"/>
      <w:r w:rsidRPr="00C8115B">
        <w:rPr>
          <w:rFonts w:ascii="Verdana" w:hAnsi="Verdana"/>
          <w:sz w:val="24"/>
          <w:szCs w:val="24"/>
        </w:rPr>
        <w:t>nephrologist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lastRenderedPageBreak/>
        <w:t xml:space="preserve">28. A 42 year-old male sustained a closed left </w:t>
      </w:r>
      <w:proofErr w:type="spellStart"/>
      <w:r w:rsidRPr="00C8115B">
        <w:rPr>
          <w:rFonts w:ascii="Verdana" w:hAnsi="Verdana"/>
          <w:sz w:val="24"/>
          <w:szCs w:val="24"/>
        </w:rPr>
        <w:t>tibial</w:t>
      </w:r>
      <w:proofErr w:type="spellEnd"/>
      <w:r w:rsidRPr="00C8115B">
        <w:rPr>
          <w:rFonts w:ascii="Verdana" w:hAnsi="Verdana"/>
          <w:sz w:val="24"/>
          <w:szCs w:val="24"/>
        </w:rPr>
        <w:t xml:space="preserve"> fracture in a fall two days ago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He was treated with a cast for immobilization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Acutely, he developed severe pain in his left leg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Examination reveals the </w:t>
      </w:r>
      <w:proofErr w:type="spellStart"/>
      <w:r w:rsidRPr="00C8115B">
        <w:rPr>
          <w:rFonts w:ascii="Verdana" w:hAnsi="Verdana"/>
          <w:sz w:val="24"/>
          <w:szCs w:val="24"/>
        </w:rPr>
        <w:t>anterolateral</w:t>
      </w:r>
      <w:proofErr w:type="spellEnd"/>
      <w:r w:rsidRPr="00C8115B">
        <w:rPr>
          <w:rFonts w:ascii="Verdana" w:hAnsi="Verdana"/>
          <w:sz w:val="24"/>
          <w:szCs w:val="24"/>
        </w:rPr>
        <w:t xml:space="preserve"> aspect of the leg to be exquisitely tender to palpation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The patient has extreme pain with plantar flexion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What is the most likely diagnosis?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Compartment syndrome*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Deep venous thrombosis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</w:t>
      </w:r>
      <w:proofErr w:type="spellStart"/>
      <w:r w:rsidRPr="00C8115B">
        <w:rPr>
          <w:rFonts w:ascii="Verdana" w:hAnsi="Verdana"/>
          <w:sz w:val="24"/>
          <w:szCs w:val="24"/>
        </w:rPr>
        <w:t>Osteomyelitis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Complex regional pain syndrome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29. What is considered the most common physical examination finding for intestinal obstruction?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Distention*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Fluid wave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Rigidity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Tenderness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30. Which of the following classes of antidepressants is associated with </w:t>
      </w:r>
      <w:proofErr w:type="spellStart"/>
      <w:r w:rsidRPr="00C8115B">
        <w:rPr>
          <w:rFonts w:ascii="Verdana" w:hAnsi="Verdana"/>
          <w:sz w:val="24"/>
          <w:szCs w:val="24"/>
        </w:rPr>
        <w:t>anticholinergic</w:t>
      </w:r>
      <w:proofErr w:type="spellEnd"/>
      <w:r w:rsidRPr="00C8115B">
        <w:rPr>
          <w:rFonts w:ascii="Verdana" w:hAnsi="Verdana"/>
          <w:sz w:val="24"/>
          <w:szCs w:val="24"/>
        </w:rPr>
        <w:t xml:space="preserve"> side effects, including cardiac </w:t>
      </w:r>
      <w:proofErr w:type="spellStart"/>
      <w:r w:rsidRPr="00C8115B">
        <w:rPr>
          <w:rFonts w:ascii="Verdana" w:hAnsi="Verdana"/>
          <w:sz w:val="24"/>
          <w:szCs w:val="24"/>
        </w:rPr>
        <w:t>dysrhythmias</w:t>
      </w:r>
      <w:proofErr w:type="spellEnd"/>
      <w:r w:rsidRPr="00C8115B">
        <w:rPr>
          <w:rFonts w:ascii="Verdana" w:hAnsi="Verdana"/>
          <w:sz w:val="24"/>
          <w:szCs w:val="24"/>
        </w:rPr>
        <w:t>, dry mouth, sedation, and orthostatic hypotension?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Selective serotonin reuptake inhibitors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Monoamine </w:t>
      </w:r>
      <w:proofErr w:type="spellStart"/>
      <w:r w:rsidRPr="00C8115B">
        <w:rPr>
          <w:rFonts w:ascii="Verdana" w:hAnsi="Verdana"/>
          <w:sz w:val="24"/>
          <w:szCs w:val="24"/>
        </w:rPr>
        <w:t>oxidase</w:t>
      </w:r>
      <w:proofErr w:type="spellEnd"/>
      <w:r w:rsidRPr="00C8115B">
        <w:rPr>
          <w:rFonts w:ascii="Verdana" w:hAnsi="Verdana"/>
          <w:sz w:val="24"/>
          <w:szCs w:val="24"/>
        </w:rPr>
        <w:t xml:space="preserve"> inhibitors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</w:t>
      </w:r>
      <w:proofErr w:type="spellStart"/>
      <w:r w:rsidRPr="00C8115B">
        <w:rPr>
          <w:rFonts w:ascii="Verdana" w:hAnsi="Verdana"/>
          <w:sz w:val="24"/>
          <w:szCs w:val="24"/>
        </w:rPr>
        <w:t>Tricyclic</w:t>
      </w:r>
      <w:proofErr w:type="spellEnd"/>
      <w:r w:rsidRPr="00C8115B">
        <w:rPr>
          <w:rFonts w:ascii="Verdana" w:hAnsi="Verdana"/>
          <w:sz w:val="24"/>
          <w:szCs w:val="24"/>
        </w:rPr>
        <w:t xml:space="preserve"> antidepressants*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Atypical antidepressants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31. Which of the following hormones primarily inhibits growth hormone secretion from the pituitary gland?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Testosterone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</w:t>
      </w:r>
      <w:proofErr w:type="spellStart"/>
      <w:r w:rsidRPr="00C8115B">
        <w:rPr>
          <w:rFonts w:ascii="Verdana" w:hAnsi="Verdana"/>
          <w:sz w:val="24"/>
          <w:szCs w:val="24"/>
        </w:rPr>
        <w:t>Somatostatin</w:t>
      </w:r>
      <w:proofErr w:type="spellEnd"/>
      <w:r w:rsidRPr="00C8115B">
        <w:rPr>
          <w:rFonts w:ascii="Verdana" w:hAnsi="Verdana"/>
          <w:sz w:val="24"/>
          <w:szCs w:val="24"/>
        </w:rPr>
        <w:t>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Dopamine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Insulin-like growth factor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lastRenderedPageBreak/>
        <w:t xml:space="preserve">32. A 44 year-old female presents to clinic for evaluation of a </w:t>
      </w:r>
      <w:proofErr w:type="spellStart"/>
      <w:r w:rsidRPr="00C8115B">
        <w:rPr>
          <w:rFonts w:ascii="Verdana" w:hAnsi="Verdana"/>
          <w:sz w:val="24"/>
          <w:szCs w:val="24"/>
        </w:rPr>
        <w:t>syncopal</w:t>
      </w:r>
      <w:proofErr w:type="spellEnd"/>
      <w:r w:rsidRPr="00C8115B">
        <w:rPr>
          <w:rFonts w:ascii="Verdana" w:hAnsi="Verdana"/>
          <w:sz w:val="24"/>
          <w:szCs w:val="24"/>
        </w:rPr>
        <w:t xml:space="preserve"> episode that occurred while walking her dog two days ago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She denies amnesia or head trauma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She has had increasing </w:t>
      </w:r>
      <w:proofErr w:type="spellStart"/>
      <w:r w:rsidRPr="00C8115B">
        <w:rPr>
          <w:rFonts w:ascii="Verdana" w:hAnsi="Verdana"/>
          <w:sz w:val="24"/>
          <w:szCs w:val="24"/>
        </w:rPr>
        <w:t>dyspnea</w:t>
      </w:r>
      <w:proofErr w:type="spellEnd"/>
      <w:r w:rsidRPr="00C8115B">
        <w:rPr>
          <w:rFonts w:ascii="Verdana" w:hAnsi="Verdana"/>
          <w:sz w:val="24"/>
          <w:szCs w:val="24"/>
        </w:rPr>
        <w:t xml:space="preserve"> on exertion and pedal edema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Physical examination reveals clubbing of her fingers and central cyanosis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Auscultation of the heart reveals tricuspid insufficiency, widely split second heart sound with a palpable P2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Echocardiogram reveals a large </w:t>
      </w:r>
      <w:proofErr w:type="spellStart"/>
      <w:r w:rsidRPr="00C8115B">
        <w:rPr>
          <w:rFonts w:ascii="Verdana" w:hAnsi="Verdana"/>
          <w:sz w:val="24"/>
          <w:szCs w:val="24"/>
        </w:rPr>
        <w:t>ostium</w:t>
      </w:r>
      <w:proofErr w:type="spellEnd"/>
      <w:r w:rsidRPr="00C8115B">
        <w:rPr>
          <w:rFonts w:ascii="Verdana" w:hAnsi="Verdana"/>
          <w:sz w:val="24"/>
          <w:szCs w:val="24"/>
        </w:rPr>
        <w:t xml:space="preserve"> </w:t>
      </w:r>
      <w:proofErr w:type="spellStart"/>
      <w:r w:rsidRPr="00C8115B">
        <w:rPr>
          <w:rFonts w:ascii="Verdana" w:hAnsi="Verdana"/>
          <w:sz w:val="24"/>
          <w:szCs w:val="24"/>
        </w:rPr>
        <w:t>secundum</w:t>
      </w:r>
      <w:proofErr w:type="spellEnd"/>
      <w:r w:rsidRPr="00C8115B">
        <w:rPr>
          <w:rFonts w:ascii="Verdana" w:hAnsi="Verdana"/>
          <w:sz w:val="24"/>
          <w:szCs w:val="24"/>
        </w:rPr>
        <w:t xml:space="preserve"> </w:t>
      </w:r>
      <w:proofErr w:type="spellStart"/>
      <w:r w:rsidRPr="00C8115B">
        <w:rPr>
          <w:rFonts w:ascii="Verdana" w:hAnsi="Verdana"/>
          <w:sz w:val="24"/>
          <w:szCs w:val="24"/>
        </w:rPr>
        <w:t>atrial</w:t>
      </w:r>
      <w:proofErr w:type="spellEnd"/>
      <w:r w:rsidRPr="00C8115B">
        <w:rPr>
          <w:rFonts w:ascii="Verdana" w:hAnsi="Verdana"/>
          <w:sz w:val="24"/>
          <w:szCs w:val="24"/>
        </w:rPr>
        <w:t xml:space="preserve"> </w:t>
      </w:r>
      <w:proofErr w:type="spellStart"/>
      <w:r w:rsidRPr="00C8115B">
        <w:rPr>
          <w:rFonts w:ascii="Verdana" w:hAnsi="Verdana"/>
          <w:sz w:val="24"/>
          <w:szCs w:val="24"/>
        </w:rPr>
        <w:t>septal</w:t>
      </w:r>
      <w:proofErr w:type="spellEnd"/>
      <w:r w:rsidRPr="00C8115B">
        <w:rPr>
          <w:rFonts w:ascii="Verdana" w:hAnsi="Verdana"/>
          <w:sz w:val="24"/>
          <w:szCs w:val="24"/>
        </w:rPr>
        <w:t xml:space="preserve"> defect with bidirectional flow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Which of the following is a secondary complication in this patient?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Left heart failure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</w:t>
      </w:r>
      <w:proofErr w:type="spellStart"/>
      <w:r w:rsidRPr="00C8115B">
        <w:rPr>
          <w:rFonts w:ascii="Verdana" w:hAnsi="Verdana"/>
          <w:sz w:val="24"/>
          <w:szCs w:val="24"/>
        </w:rPr>
        <w:t>Ebsteins</w:t>
      </w:r>
      <w:proofErr w:type="spellEnd"/>
      <w:r w:rsidRPr="00C8115B">
        <w:rPr>
          <w:rFonts w:ascii="Verdana" w:hAnsi="Verdana"/>
          <w:sz w:val="24"/>
          <w:szCs w:val="24"/>
        </w:rPr>
        <w:t xml:space="preserve"> anomaly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Tricuspid </w:t>
      </w:r>
      <w:proofErr w:type="spellStart"/>
      <w:r w:rsidRPr="00C8115B">
        <w:rPr>
          <w:rFonts w:ascii="Verdana" w:hAnsi="Verdana"/>
          <w:sz w:val="24"/>
          <w:szCs w:val="24"/>
        </w:rPr>
        <w:t>stenosis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Pulmonary hypertension*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33. A 27 year-old male presents with gradually worsening low back pain and stiffness for the past two years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His symptoms are worse upon awakening and gradually improve throughout the day</w:t>
      </w:r>
      <w:r>
        <w:rPr>
          <w:rFonts w:ascii="Verdana" w:hAnsi="Verdana"/>
          <w:sz w:val="24"/>
          <w:szCs w:val="24"/>
        </w:rPr>
        <w:t xml:space="preserve">.  </w:t>
      </w:r>
      <w:proofErr w:type="spellStart"/>
      <w:r w:rsidRPr="00C8115B">
        <w:rPr>
          <w:rFonts w:ascii="Verdana" w:hAnsi="Verdana"/>
          <w:sz w:val="24"/>
          <w:szCs w:val="24"/>
        </w:rPr>
        <w:t>Lumbosacral</w:t>
      </w:r>
      <w:proofErr w:type="spellEnd"/>
      <w:r w:rsidRPr="00C8115B">
        <w:rPr>
          <w:rFonts w:ascii="Verdana" w:hAnsi="Verdana"/>
          <w:sz w:val="24"/>
          <w:szCs w:val="24"/>
        </w:rPr>
        <w:t xml:space="preserve"> flexion is less than 50%</w:t>
      </w:r>
      <w:r>
        <w:rPr>
          <w:rFonts w:ascii="Verdana" w:hAnsi="Verdana"/>
          <w:sz w:val="24"/>
          <w:szCs w:val="24"/>
        </w:rPr>
        <w:t xml:space="preserve">.  </w:t>
      </w:r>
      <w:proofErr w:type="spellStart"/>
      <w:r w:rsidRPr="00C8115B">
        <w:rPr>
          <w:rFonts w:ascii="Verdana" w:hAnsi="Verdana"/>
          <w:sz w:val="24"/>
          <w:szCs w:val="24"/>
        </w:rPr>
        <w:t>Lumbosacral</w:t>
      </w:r>
      <w:proofErr w:type="spellEnd"/>
      <w:r w:rsidRPr="00C8115B">
        <w:rPr>
          <w:rFonts w:ascii="Verdana" w:hAnsi="Verdana"/>
          <w:sz w:val="24"/>
          <w:szCs w:val="24"/>
        </w:rPr>
        <w:t xml:space="preserve"> spine films show erosions in the joint line of both sacroiliac joints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HLA-B27 test is positive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Which of the following is the most appropriate first-line medication for this patient?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</w:t>
      </w:r>
      <w:proofErr w:type="spellStart"/>
      <w:r w:rsidRPr="00C8115B">
        <w:rPr>
          <w:rFonts w:ascii="Verdana" w:hAnsi="Verdana"/>
          <w:sz w:val="24"/>
          <w:szCs w:val="24"/>
        </w:rPr>
        <w:t>Indomethacin</w:t>
      </w:r>
      <w:proofErr w:type="spellEnd"/>
      <w:r w:rsidRPr="00C8115B">
        <w:rPr>
          <w:rFonts w:ascii="Verdana" w:hAnsi="Verdana"/>
          <w:sz w:val="24"/>
          <w:szCs w:val="24"/>
        </w:rPr>
        <w:t xml:space="preserve"> (</w:t>
      </w:r>
      <w:proofErr w:type="spellStart"/>
      <w:r w:rsidRPr="00C8115B">
        <w:rPr>
          <w:rFonts w:ascii="Verdana" w:hAnsi="Verdana"/>
          <w:sz w:val="24"/>
          <w:szCs w:val="24"/>
        </w:rPr>
        <w:t>Indocin</w:t>
      </w:r>
      <w:proofErr w:type="spellEnd"/>
      <w:r w:rsidRPr="00C8115B">
        <w:rPr>
          <w:rFonts w:ascii="Verdana" w:hAnsi="Verdana"/>
          <w:sz w:val="24"/>
          <w:szCs w:val="24"/>
        </w:rPr>
        <w:t>)*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</w:t>
      </w:r>
      <w:proofErr w:type="spellStart"/>
      <w:r w:rsidRPr="00C8115B">
        <w:rPr>
          <w:rFonts w:ascii="Verdana" w:hAnsi="Verdana"/>
          <w:sz w:val="24"/>
          <w:szCs w:val="24"/>
        </w:rPr>
        <w:t>Methotrexate</w:t>
      </w:r>
      <w:proofErr w:type="spellEnd"/>
      <w:r w:rsidRPr="00C8115B">
        <w:rPr>
          <w:rFonts w:ascii="Verdana" w:hAnsi="Verdana"/>
          <w:sz w:val="24"/>
          <w:szCs w:val="24"/>
        </w:rPr>
        <w:t xml:space="preserve"> (</w:t>
      </w:r>
      <w:proofErr w:type="spellStart"/>
      <w:r w:rsidRPr="00C8115B">
        <w:rPr>
          <w:rFonts w:ascii="Verdana" w:hAnsi="Verdana"/>
          <w:sz w:val="24"/>
          <w:szCs w:val="24"/>
        </w:rPr>
        <w:t>Rheumatrex</w:t>
      </w:r>
      <w:proofErr w:type="spellEnd"/>
      <w:r w:rsidRPr="00C8115B">
        <w:rPr>
          <w:rFonts w:ascii="Verdana" w:hAnsi="Verdana"/>
          <w:sz w:val="24"/>
          <w:szCs w:val="24"/>
        </w:rPr>
        <w:t>)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Prednisone (</w:t>
      </w:r>
      <w:proofErr w:type="spellStart"/>
      <w:r w:rsidRPr="00C8115B">
        <w:rPr>
          <w:rFonts w:ascii="Verdana" w:hAnsi="Verdana"/>
          <w:sz w:val="24"/>
          <w:szCs w:val="24"/>
        </w:rPr>
        <w:t>Medrol</w:t>
      </w:r>
      <w:proofErr w:type="spellEnd"/>
      <w:r w:rsidRPr="00C8115B">
        <w:rPr>
          <w:rFonts w:ascii="Verdana" w:hAnsi="Verdana"/>
          <w:sz w:val="24"/>
          <w:szCs w:val="24"/>
        </w:rPr>
        <w:t xml:space="preserve"> dose pack)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</w:t>
      </w:r>
      <w:proofErr w:type="spellStart"/>
      <w:r w:rsidRPr="00C8115B">
        <w:rPr>
          <w:rFonts w:ascii="Verdana" w:hAnsi="Verdana"/>
          <w:sz w:val="24"/>
          <w:szCs w:val="24"/>
        </w:rPr>
        <w:t>Sulfasalazine</w:t>
      </w:r>
      <w:proofErr w:type="spellEnd"/>
      <w:r w:rsidRPr="00C8115B">
        <w:rPr>
          <w:rFonts w:ascii="Verdana" w:hAnsi="Verdana"/>
          <w:sz w:val="24"/>
          <w:szCs w:val="24"/>
        </w:rPr>
        <w:t xml:space="preserve"> (</w:t>
      </w:r>
      <w:proofErr w:type="spellStart"/>
      <w:r w:rsidRPr="00C8115B">
        <w:rPr>
          <w:rFonts w:ascii="Verdana" w:hAnsi="Verdana"/>
          <w:sz w:val="24"/>
          <w:szCs w:val="24"/>
        </w:rPr>
        <w:t>Azulfidine</w:t>
      </w:r>
      <w:proofErr w:type="spellEnd"/>
      <w:r w:rsidRPr="00C8115B">
        <w:rPr>
          <w:rFonts w:ascii="Verdana" w:hAnsi="Verdana"/>
          <w:sz w:val="24"/>
          <w:szCs w:val="24"/>
        </w:rPr>
        <w:t>)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34. A mother of a newborn infant presents to the office concerned about reducing the risk of sudden infant death syndrome (SIDS)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The infant was delivered at 39 weeks gestation weighing 7 pounds 9 ounces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There is no family history of SIDS and this is her first child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Which of the following is appropriate advice to reduce the risk of SIDS?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Bottle feeding with soy formula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Offer a pacifier at nap and bedtimes*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Have the infant sleep in the prone position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Infant should sleep with the parents to allow close observation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35. Which of the following treatments will most benefit the diabetic patient with two vessel coronary disease?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Stent placement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</w:t>
      </w:r>
      <w:proofErr w:type="spellStart"/>
      <w:r w:rsidRPr="00C8115B">
        <w:rPr>
          <w:rFonts w:ascii="Verdana" w:hAnsi="Verdana"/>
          <w:sz w:val="24"/>
          <w:szCs w:val="24"/>
        </w:rPr>
        <w:t>Percutaneous</w:t>
      </w:r>
      <w:proofErr w:type="spellEnd"/>
      <w:r w:rsidRPr="00C8115B">
        <w:rPr>
          <w:rFonts w:ascii="Verdana" w:hAnsi="Verdana"/>
          <w:sz w:val="24"/>
          <w:szCs w:val="24"/>
        </w:rPr>
        <w:t xml:space="preserve"> balloon angioplasty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C. Medical management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Coronary artery bypass graft*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lastRenderedPageBreak/>
        <w:t>36. Which of the following agents can be used as a urinary analgesic?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</w:t>
      </w:r>
      <w:proofErr w:type="spellStart"/>
      <w:r w:rsidRPr="00C8115B">
        <w:rPr>
          <w:rFonts w:ascii="Verdana" w:hAnsi="Verdana"/>
          <w:sz w:val="24"/>
          <w:szCs w:val="24"/>
        </w:rPr>
        <w:t>Phenazopyridine</w:t>
      </w:r>
      <w:proofErr w:type="spellEnd"/>
      <w:r w:rsidRPr="00C8115B">
        <w:rPr>
          <w:rFonts w:ascii="Verdana" w:hAnsi="Verdana"/>
          <w:sz w:val="24"/>
          <w:szCs w:val="24"/>
        </w:rPr>
        <w:t xml:space="preserve"> (</w:t>
      </w:r>
      <w:proofErr w:type="spellStart"/>
      <w:r w:rsidRPr="00C8115B">
        <w:rPr>
          <w:rFonts w:ascii="Verdana" w:hAnsi="Verdana"/>
          <w:sz w:val="24"/>
          <w:szCs w:val="24"/>
        </w:rPr>
        <w:t>Pyridium</w:t>
      </w:r>
      <w:proofErr w:type="spellEnd"/>
      <w:r w:rsidRPr="00C8115B">
        <w:rPr>
          <w:rFonts w:ascii="Verdana" w:hAnsi="Verdana"/>
          <w:sz w:val="24"/>
          <w:szCs w:val="24"/>
        </w:rPr>
        <w:t>)*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</w:t>
      </w:r>
      <w:proofErr w:type="spellStart"/>
      <w:r w:rsidRPr="00C8115B">
        <w:rPr>
          <w:rFonts w:ascii="Verdana" w:hAnsi="Verdana"/>
          <w:sz w:val="24"/>
          <w:szCs w:val="24"/>
        </w:rPr>
        <w:t>Oxybutynin</w:t>
      </w:r>
      <w:proofErr w:type="spellEnd"/>
      <w:r w:rsidRPr="00C8115B">
        <w:rPr>
          <w:rFonts w:ascii="Verdana" w:hAnsi="Verdana"/>
          <w:sz w:val="24"/>
          <w:szCs w:val="24"/>
        </w:rPr>
        <w:t xml:space="preserve"> (</w:t>
      </w:r>
      <w:proofErr w:type="spellStart"/>
      <w:r w:rsidRPr="00C8115B">
        <w:rPr>
          <w:rFonts w:ascii="Verdana" w:hAnsi="Verdana"/>
          <w:sz w:val="24"/>
          <w:szCs w:val="24"/>
        </w:rPr>
        <w:t>Ditropan</w:t>
      </w:r>
      <w:proofErr w:type="spellEnd"/>
      <w:r w:rsidRPr="00C8115B">
        <w:rPr>
          <w:rFonts w:ascii="Verdana" w:hAnsi="Verdana"/>
          <w:sz w:val="24"/>
          <w:szCs w:val="24"/>
        </w:rPr>
        <w:t>)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</w:t>
      </w:r>
      <w:proofErr w:type="spellStart"/>
      <w:r w:rsidRPr="00C8115B">
        <w:rPr>
          <w:rFonts w:ascii="Verdana" w:hAnsi="Verdana"/>
          <w:sz w:val="24"/>
          <w:szCs w:val="24"/>
        </w:rPr>
        <w:t>Finasteride</w:t>
      </w:r>
      <w:proofErr w:type="spellEnd"/>
      <w:r w:rsidRPr="00C8115B">
        <w:rPr>
          <w:rFonts w:ascii="Verdana" w:hAnsi="Verdana"/>
          <w:sz w:val="24"/>
          <w:szCs w:val="24"/>
        </w:rPr>
        <w:t xml:space="preserve"> (</w:t>
      </w:r>
      <w:proofErr w:type="spellStart"/>
      <w:r w:rsidRPr="00C8115B">
        <w:rPr>
          <w:rFonts w:ascii="Verdana" w:hAnsi="Verdana"/>
          <w:sz w:val="24"/>
          <w:szCs w:val="24"/>
        </w:rPr>
        <w:t>Proscar</w:t>
      </w:r>
      <w:proofErr w:type="spellEnd"/>
      <w:r w:rsidRPr="00C8115B">
        <w:rPr>
          <w:rFonts w:ascii="Verdana" w:hAnsi="Verdana"/>
          <w:sz w:val="24"/>
          <w:szCs w:val="24"/>
        </w:rPr>
        <w:t>)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</w:t>
      </w:r>
      <w:proofErr w:type="spellStart"/>
      <w:r w:rsidRPr="00C8115B">
        <w:rPr>
          <w:rFonts w:ascii="Verdana" w:hAnsi="Verdana"/>
          <w:sz w:val="24"/>
          <w:szCs w:val="24"/>
        </w:rPr>
        <w:t>Imipramine</w:t>
      </w:r>
      <w:proofErr w:type="spellEnd"/>
      <w:r w:rsidRPr="00C8115B">
        <w:rPr>
          <w:rFonts w:ascii="Verdana" w:hAnsi="Verdana"/>
          <w:sz w:val="24"/>
          <w:szCs w:val="24"/>
        </w:rPr>
        <w:t xml:space="preserve"> (</w:t>
      </w:r>
      <w:proofErr w:type="spellStart"/>
      <w:r w:rsidRPr="00C8115B">
        <w:rPr>
          <w:rFonts w:ascii="Verdana" w:hAnsi="Verdana"/>
          <w:sz w:val="24"/>
          <w:szCs w:val="24"/>
        </w:rPr>
        <w:t>Tofranil</w:t>
      </w:r>
      <w:proofErr w:type="spellEnd"/>
      <w:r w:rsidRPr="00C8115B">
        <w:rPr>
          <w:rFonts w:ascii="Verdana" w:hAnsi="Verdana"/>
          <w:sz w:val="24"/>
          <w:szCs w:val="24"/>
        </w:rPr>
        <w:t>)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37. An infant born at 30 weeks' gestation begins to have respiratory difficulty shortly after birth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Examination reveals rapid, shallow respirations at 80 per minute with associated </w:t>
      </w:r>
      <w:proofErr w:type="spellStart"/>
      <w:r w:rsidRPr="00C8115B">
        <w:rPr>
          <w:rFonts w:ascii="Verdana" w:hAnsi="Verdana"/>
          <w:sz w:val="24"/>
          <w:szCs w:val="24"/>
        </w:rPr>
        <w:t>intercostal</w:t>
      </w:r>
      <w:proofErr w:type="spellEnd"/>
      <w:r w:rsidRPr="00C8115B">
        <w:rPr>
          <w:rFonts w:ascii="Verdana" w:hAnsi="Verdana"/>
          <w:sz w:val="24"/>
          <w:szCs w:val="24"/>
        </w:rPr>
        <w:t xml:space="preserve"> retractions, nasal flaring and progressive cyanosis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Chest x-ray reveals the presence of air </w:t>
      </w:r>
      <w:proofErr w:type="spellStart"/>
      <w:r w:rsidRPr="00C8115B">
        <w:rPr>
          <w:rFonts w:ascii="Verdana" w:hAnsi="Verdana"/>
          <w:sz w:val="24"/>
          <w:szCs w:val="24"/>
        </w:rPr>
        <w:t>bronchograms</w:t>
      </w:r>
      <w:proofErr w:type="spellEnd"/>
      <w:r w:rsidRPr="00C8115B">
        <w:rPr>
          <w:rFonts w:ascii="Verdana" w:hAnsi="Verdana"/>
          <w:sz w:val="24"/>
          <w:szCs w:val="24"/>
        </w:rPr>
        <w:t xml:space="preserve"> and diffuse bilateral </w:t>
      </w:r>
      <w:proofErr w:type="spellStart"/>
      <w:r w:rsidRPr="00C8115B">
        <w:rPr>
          <w:rFonts w:ascii="Verdana" w:hAnsi="Verdana"/>
          <w:sz w:val="24"/>
          <w:szCs w:val="24"/>
        </w:rPr>
        <w:t>atelectasis</w:t>
      </w:r>
      <w:proofErr w:type="spellEnd"/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Which of the following is the most likely diagnosis?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Respiratory distress syndrome*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Spontaneous </w:t>
      </w:r>
      <w:proofErr w:type="spellStart"/>
      <w:r w:rsidRPr="00C8115B">
        <w:rPr>
          <w:rFonts w:ascii="Verdana" w:hAnsi="Verdana"/>
          <w:sz w:val="24"/>
          <w:szCs w:val="24"/>
        </w:rPr>
        <w:t>pneumothorax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Transient </w:t>
      </w:r>
      <w:proofErr w:type="spellStart"/>
      <w:r w:rsidRPr="00C8115B">
        <w:rPr>
          <w:rFonts w:ascii="Verdana" w:hAnsi="Verdana"/>
          <w:sz w:val="24"/>
          <w:szCs w:val="24"/>
        </w:rPr>
        <w:t>tachypnea</w:t>
      </w:r>
      <w:proofErr w:type="spellEnd"/>
      <w:r w:rsidRPr="00C8115B">
        <w:rPr>
          <w:rFonts w:ascii="Verdana" w:hAnsi="Verdana"/>
          <w:sz w:val="24"/>
          <w:szCs w:val="24"/>
        </w:rPr>
        <w:t xml:space="preserve"> syndrome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</w:t>
      </w:r>
      <w:proofErr w:type="spellStart"/>
      <w:r w:rsidRPr="00C8115B">
        <w:rPr>
          <w:rFonts w:ascii="Verdana" w:hAnsi="Verdana"/>
          <w:sz w:val="24"/>
          <w:szCs w:val="24"/>
        </w:rPr>
        <w:t>Meconium</w:t>
      </w:r>
      <w:proofErr w:type="spellEnd"/>
      <w:r w:rsidRPr="00C8115B">
        <w:rPr>
          <w:rFonts w:ascii="Verdana" w:hAnsi="Verdana"/>
          <w:sz w:val="24"/>
          <w:szCs w:val="24"/>
        </w:rPr>
        <w:t xml:space="preserve"> aspiration syndrome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38. A 23 year-old male presents to the emergency department with severe right shoulder pain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He is holding his shoulder in internal rotation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Which of the following would increase your suspicion that he has a posterior </w:t>
      </w:r>
      <w:proofErr w:type="spellStart"/>
      <w:r w:rsidRPr="00C8115B">
        <w:rPr>
          <w:rFonts w:ascii="Verdana" w:hAnsi="Verdana"/>
          <w:sz w:val="24"/>
          <w:szCs w:val="24"/>
        </w:rPr>
        <w:t>glenohumeral</w:t>
      </w:r>
      <w:proofErr w:type="spellEnd"/>
      <w:r w:rsidRPr="00C8115B">
        <w:rPr>
          <w:rFonts w:ascii="Verdana" w:hAnsi="Verdana"/>
          <w:sz w:val="24"/>
          <w:szCs w:val="24"/>
        </w:rPr>
        <w:t xml:space="preserve"> dislocation?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History of a direct posterior blow to the </w:t>
      </w:r>
      <w:proofErr w:type="spellStart"/>
      <w:r w:rsidRPr="00C8115B">
        <w:rPr>
          <w:rFonts w:ascii="Verdana" w:hAnsi="Verdana"/>
          <w:sz w:val="24"/>
          <w:szCs w:val="24"/>
        </w:rPr>
        <w:t>humerus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B. History of seizure*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Palpable mass in the anterior </w:t>
      </w:r>
      <w:proofErr w:type="spellStart"/>
      <w:r w:rsidRPr="00C8115B">
        <w:rPr>
          <w:rFonts w:ascii="Verdana" w:hAnsi="Verdana"/>
          <w:sz w:val="24"/>
          <w:szCs w:val="24"/>
        </w:rPr>
        <w:t>axilla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Palpable space beneath the </w:t>
      </w:r>
      <w:proofErr w:type="spellStart"/>
      <w:r w:rsidRPr="00C8115B">
        <w:rPr>
          <w:rFonts w:ascii="Verdana" w:hAnsi="Verdana"/>
          <w:sz w:val="24"/>
          <w:szCs w:val="24"/>
        </w:rPr>
        <w:t>acromion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39. A 24 year-old patient presents after a recent vacation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He complains of left ear pain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 xml:space="preserve">Physical examination reveals an inflamed external auditory canal and the tympanic membrane </w:t>
      </w:r>
      <w:proofErr w:type="spellStart"/>
      <w:r w:rsidRPr="00C8115B">
        <w:rPr>
          <w:rFonts w:ascii="Verdana" w:hAnsi="Verdana"/>
          <w:sz w:val="24"/>
          <w:szCs w:val="24"/>
        </w:rPr>
        <w:t>can not</w:t>
      </w:r>
      <w:proofErr w:type="spellEnd"/>
      <w:r w:rsidRPr="00C8115B">
        <w:rPr>
          <w:rFonts w:ascii="Verdana" w:hAnsi="Verdana"/>
          <w:sz w:val="24"/>
          <w:szCs w:val="24"/>
        </w:rPr>
        <w:t xml:space="preserve"> be visualized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Which of the following is the most appropriate treatment?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A. Oral penicillin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</w:t>
      </w:r>
      <w:proofErr w:type="spellStart"/>
      <w:r w:rsidRPr="00C8115B">
        <w:rPr>
          <w:rFonts w:ascii="Verdana" w:hAnsi="Verdana"/>
          <w:sz w:val="24"/>
          <w:szCs w:val="24"/>
        </w:rPr>
        <w:t>Ciprodex</w:t>
      </w:r>
      <w:proofErr w:type="spellEnd"/>
      <w:r w:rsidRPr="00C8115B">
        <w:rPr>
          <w:rFonts w:ascii="Verdana" w:hAnsi="Verdana"/>
          <w:sz w:val="24"/>
          <w:szCs w:val="24"/>
        </w:rPr>
        <w:t xml:space="preserve"> </w:t>
      </w:r>
      <w:proofErr w:type="spellStart"/>
      <w:r w:rsidRPr="00C8115B">
        <w:rPr>
          <w:rFonts w:ascii="Verdana" w:hAnsi="Verdana"/>
          <w:sz w:val="24"/>
          <w:szCs w:val="24"/>
        </w:rPr>
        <w:t>otic</w:t>
      </w:r>
      <w:proofErr w:type="spellEnd"/>
      <w:r w:rsidRPr="00C8115B">
        <w:rPr>
          <w:rFonts w:ascii="Verdana" w:hAnsi="Verdana"/>
          <w:sz w:val="24"/>
          <w:szCs w:val="24"/>
        </w:rPr>
        <w:t xml:space="preserve"> drops*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</w:t>
      </w:r>
      <w:proofErr w:type="spellStart"/>
      <w:r w:rsidRPr="00C8115B">
        <w:rPr>
          <w:rFonts w:ascii="Verdana" w:hAnsi="Verdana"/>
          <w:sz w:val="24"/>
          <w:szCs w:val="24"/>
        </w:rPr>
        <w:t>VoSoL</w:t>
      </w:r>
      <w:proofErr w:type="spellEnd"/>
      <w:r w:rsidRPr="00C8115B">
        <w:rPr>
          <w:rFonts w:ascii="Verdana" w:hAnsi="Verdana"/>
          <w:sz w:val="24"/>
          <w:szCs w:val="24"/>
        </w:rPr>
        <w:t xml:space="preserve"> drops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>D. Oral prednisone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lastRenderedPageBreak/>
        <w:t>40. A 33 year-old patient returns from a community picnic that was held on a hot July day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The patient developed severe explosive diarrhea, nausea, vomiting and abdominal cramps six hours after having homemade potato salad and hot dogs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Multiple people who ate at this picnic have similar symptoms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There is no associated fever</w:t>
      </w:r>
      <w:r>
        <w:rPr>
          <w:rFonts w:ascii="Verdana" w:hAnsi="Verdana"/>
          <w:sz w:val="24"/>
          <w:szCs w:val="24"/>
        </w:rPr>
        <w:t xml:space="preserve">.  </w:t>
      </w:r>
      <w:r w:rsidRPr="00C8115B">
        <w:rPr>
          <w:rFonts w:ascii="Verdana" w:hAnsi="Verdana"/>
          <w:sz w:val="24"/>
          <w:szCs w:val="24"/>
        </w:rPr>
        <w:t>What is the most likely causative organism for these symptoms?</w:t>
      </w: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A. Clostridium </w:t>
      </w:r>
      <w:proofErr w:type="spellStart"/>
      <w:r w:rsidRPr="00C8115B">
        <w:rPr>
          <w:rFonts w:ascii="Verdana" w:hAnsi="Verdana"/>
          <w:sz w:val="24"/>
          <w:szCs w:val="24"/>
        </w:rPr>
        <w:t>perfringens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B. Campylobacter </w:t>
      </w:r>
      <w:proofErr w:type="spellStart"/>
      <w:r w:rsidRPr="00C8115B">
        <w:rPr>
          <w:rFonts w:ascii="Verdana" w:hAnsi="Verdana"/>
          <w:sz w:val="24"/>
          <w:szCs w:val="24"/>
        </w:rPr>
        <w:t>jejuni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C. </w:t>
      </w:r>
      <w:proofErr w:type="spellStart"/>
      <w:r w:rsidRPr="00C8115B">
        <w:rPr>
          <w:rFonts w:ascii="Verdana" w:hAnsi="Verdana"/>
          <w:sz w:val="24"/>
          <w:szCs w:val="24"/>
        </w:rPr>
        <w:t>Shigella</w:t>
      </w:r>
      <w:proofErr w:type="spellEnd"/>
    </w:p>
    <w:p w:rsidR="00C8115B" w:rsidRPr="00C8115B" w:rsidRDefault="00C8115B" w:rsidP="00C8115B">
      <w:pPr>
        <w:pStyle w:val="NoSpacing"/>
        <w:rPr>
          <w:rFonts w:ascii="Verdana" w:hAnsi="Verdana"/>
          <w:sz w:val="24"/>
          <w:szCs w:val="24"/>
        </w:rPr>
      </w:pPr>
      <w:r w:rsidRPr="00C8115B">
        <w:rPr>
          <w:rFonts w:ascii="Verdana" w:hAnsi="Verdana"/>
          <w:sz w:val="24"/>
          <w:szCs w:val="24"/>
        </w:rPr>
        <w:t xml:space="preserve">D. Staphylococcus </w:t>
      </w:r>
      <w:proofErr w:type="spellStart"/>
      <w:r w:rsidRPr="00C8115B">
        <w:rPr>
          <w:rFonts w:ascii="Verdana" w:hAnsi="Verdana"/>
          <w:sz w:val="24"/>
          <w:szCs w:val="24"/>
        </w:rPr>
        <w:t>aureus</w:t>
      </w:r>
      <w:proofErr w:type="spellEnd"/>
      <w:r w:rsidRPr="00C8115B">
        <w:rPr>
          <w:rFonts w:ascii="Verdana" w:hAnsi="Verdana"/>
          <w:sz w:val="24"/>
          <w:szCs w:val="24"/>
        </w:rPr>
        <w:t>*</w:t>
      </w:r>
    </w:p>
    <w:sectPr w:rsidR="00C8115B" w:rsidRPr="00C8115B" w:rsidSect="0027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115B"/>
    <w:rsid w:val="002718C8"/>
    <w:rsid w:val="00427566"/>
    <w:rsid w:val="005C258B"/>
    <w:rsid w:val="00C8115B"/>
    <w:rsid w:val="00D54060"/>
    <w:rsid w:val="00E6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1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1850</Words>
  <Characters>10549</Characters>
  <Application>Microsoft Office Word</Application>
  <DocSecurity>0</DocSecurity>
  <Lines>87</Lines>
  <Paragraphs>24</Paragraphs>
  <ScaleCrop>false</ScaleCrop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2014-02-07T08:24:00Z</dcterms:created>
  <dcterms:modified xsi:type="dcterms:W3CDTF">2014-02-07T09:49:00Z</dcterms:modified>
</cp:coreProperties>
</file>