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D" w:rsidRPr="0007670D" w:rsidRDefault="0007670D" w:rsidP="0007670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7670D">
        <w:rPr>
          <w:rFonts w:ascii="Times New Roman" w:hAnsi="Times New Roman"/>
          <w:b/>
          <w:color w:val="FF0000"/>
          <w:sz w:val="40"/>
          <w:szCs w:val="40"/>
        </w:rPr>
        <w:t xml:space="preserve">Judges Guidelines </w:t>
      </w:r>
    </w:p>
    <w:p w:rsidR="0007670D" w:rsidRPr="0007670D" w:rsidRDefault="0007670D" w:rsidP="0007670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7670D" w:rsidRPr="0007670D" w:rsidRDefault="0007670D" w:rsidP="0007670D">
      <w:pPr>
        <w:ind w:left="360" w:firstLine="360"/>
        <w:rPr>
          <w:rFonts w:ascii="Times New Roman" w:hAnsi="Times New Roman"/>
          <w:b/>
          <w:sz w:val="28"/>
          <w:szCs w:val="28"/>
          <w:u w:val="single"/>
        </w:rPr>
      </w:pPr>
      <w:r w:rsidRPr="0007670D">
        <w:rPr>
          <w:rFonts w:ascii="Times New Roman" w:hAnsi="Times New Roman"/>
          <w:b/>
          <w:sz w:val="28"/>
          <w:szCs w:val="28"/>
          <w:u w:val="single"/>
        </w:rPr>
        <w:t>Some possible responses to team member’s questions.</w:t>
      </w:r>
    </w:p>
    <w:p w:rsidR="0007670D" w:rsidRPr="0007670D" w:rsidRDefault="0007670D" w:rsidP="0007670D">
      <w:pPr>
        <w:ind w:left="360" w:firstLine="360"/>
        <w:rPr>
          <w:rFonts w:ascii="Times New Roman" w:hAnsi="Times New Roman"/>
          <w:sz w:val="28"/>
          <w:szCs w:val="28"/>
        </w:rPr>
      </w:pPr>
      <w:r w:rsidRPr="0007670D">
        <w:rPr>
          <w:rFonts w:ascii="Times New Roman" w:hAnsi="Times New Roman"/>
          <w:sz w:val="28"/>
          <w:szCs w:val="28"/>
        </w:rPr>
        <w:t>Team member’s initial contact with patient.</w:t>
      </w:r>
    </w:p>
    <w:p w:rsidR="0007670D" w:rsidRPr="0007670D" w:rsidRDefault="0007670D" w:rsidP="0007670D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7670D">
        <w:rPr>
          <w:rFonts w:ascii="Times New Roman" w:hAnsi="Times New Roman"/>
          <w:sz w:val="28"/>
          <w:szCs w:val="28"/>
        </w:rPr>
        <w:t xml:space="preserve">Scene is </w:t>
      </w:r>
      <w:r w:rsidR="00C20CFA">
        <w:rPr>
          <w:rFonts w:ascii="Times New Roman" w:hAnsi="Times New Roman"/>
          <w:sz w:val="28"/>
          <w:szCs w:val="28"/>
        </w:rPr>
        <w:t xml:space="preserve">not </w:t>
      </w:r>
      <w:r w:rsidRPr="0007670D">
        <w:rPr>
          <w:rFonts w:ascii="Times New Roman" w:hAnsi="Times New Roman"/>
          <w:sz w:val="28"/>
          <w:szCs w:val="28"/>
        </w:rPr>
        <w:t>safe</w:t>
      </w:r>
      <w:r w:rsidR="00C20CFA">
        <w:rPr>
          <w:rFonts w:ascii="Times New Roman" w:hAnsi="Times New Roman"/>
          <w:sz w:val="28"/>
          <w:szCs w:val="28"/>
        </w:rPr>
        <w:t xml:space="preserve"> the electrical power MUST be turned off</w:t>
      </w:r>
      <w:bookmarkStart w:id="0" w:name="_GoBack"/>
      <w:bookmarkEnd w:id="0"/>
      <w:r w:rsidRPr="0007670D">
        <w:rPr>
          <w:rFonts w:ascii="Times New Roman" w:hAnsi="Times New Roman"/>
          <w:sz w:val="28"/>
          <w:szCs w:val="28"/>
        </w:rPr>
        <w:t>.</w:t>
      </w:r>
    </w:p>
    <w:p w:rsidR="004C33E6" w:rsidRDefault="0007670D" w:rsidP="0007670D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C33E6">
        <w:rPr>
          <w:rFonts w:ascii="Times New Roman" w:hAnsi="Times New Roman"/>
          <w:sz w:val="28"/>
          <w:szCs w:val="28"/>
        </w:rPr>
        <w:t>Patient is unconscious</w:t>
      </w:r>
      <w:r w:rsidR="008171AA" w:rsidRPr="004C33E6">
        <w:rPr>
          <w:rFonts w:ascii="Times New Roman" w:hAnsi="Times New Roman"/>
          <w:sz w:val="28"/>
          <w:szCs w:val="28"/>
        </w:rPr>
        <w:t xml:space="preserve"> </w:t>
      </w:r>
    </w:p>
    <w:p w:rsidR="0007670D" w:rsidRPr="004C33E6" w:rsidRDefault="0007670D" w:rsidP="0007670D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C33E6">
        <w:rPr>
          <w:rFonts w:ascii="Times New Roman" w:hAnsi="Times New Roman"/>
          <w:sz w:val="28"/>
          <w:szCs w:val="28"/>
        </w:rPr>
        <w:t>Help has been called.</w:t>
      </w:r>
    </w:p>
    <w:p w:rsidR="0007670D" w:rsidRPr="0007670D" w:rsidRDefault="0007670D" w:rsidP="0007670D">
      <w:pPr>
        <w:rPr>
          <w:rFonts w:ascii="Times New Roman" w:hAnsi="Times New Roman"/>
          <w:b/>
          <w:sz w:val="28"/>
          <w:szCs w:val="28"/>
        </w:rPr>
      </w:pPr>
    </w:p>
    <w:p w:rsidR="0007670D" w:rsidRPr="0007670D" w:rsidRDefault="002B1339" w:rsidP="0007670D">
      <w:pPr>
        <w:ind w:left="360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Impaled object</w:t>
      </w:r>
      <w:r w:rsidR="0007670D" w:rsidRPr="000767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021BC">
        <w:rPr>
          <w:rFonts w:ascii="Times New Roman" w:hAnsi="Times New Roman"/>
          <w:b/>
          <w:sz w:val="28"/>
          <w:szCs w:val="28"/>
          <w:u w:val="single"/>
        </w:rPr>
        <w:t>right</w:t>
      </w:r>
      <w:r w:rsidR="0007670D" w:rsidRPr="000767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lower </w:t>
      </w:r>
      <w:r w:rsidR="00BA1463" w:rsidRPr="0007670D">
        <w:rPr>
          <w:rFonts w:ascii="Times New Roman" w:hAnsi="Times New Roman"/>
          <w:b/>
          <w:sz w:val="28"/>
          <w:szCs w:val="28"/>
          <w:u w:val="single"/>
        </w:rPr>
        <w:t>extremity</w:t>
      </w:r>
      <w:r w:rsidR="0007670D" w:rsidRPr="000767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7670D" w:rsidRDefault="00BA1463" w:rsidP="0007670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remove the object. Stabilize the objects by using bulky dressings. (Brady 9</w:t>
      </w:r>
      <w:r w:rsidRPr="00BA1463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 pages 375-378)</w:t>
      </w:r>
    </w:p>
    <w:p w:rsidR="00BA1463" w:rsidRPr="0007670D" w:rsidRDefault="00BA1463" w:rsidP="0007670D">
      <w:pPr>
        <w:ind w:left="720"/>
        <w:rPr>
          <w:rFonts w:ascii="Times New Roman" w:hAnsi="Times New Roman"/>
          <w:sz w:val="28"/>
          <w:szCs w:val="28"/>
        </w:rPr>
      </w:pPr>
    </w:p>
    <w:p w:rsidR="0007670D" w:rsidRPr="0007670D" w:rsidRDefault="00BA1463" w:rsidP="0007670D">
      <w:pPr>
        <w:ind w:left="360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Femoral</w:t>
      </w:r>
      <w:r w:rsidR="006021BC">
        <w:rPr>
          <w:rFonts w:ascii="Times New Roman" w:hAnsi="Times New Roman"/>
          <w:b/>
          <w:sz w:val="28"/>
          <w:szCs w:val="28"/>
          <w:u w:val="single"/>
        </w:rPr>
        <w:t xml:space="preserve"> a</w:t>
      </w:r>
      <w:r w:rsidR="0007670D" w:rsidRPr="0007670D">
        <w:rPr>
          <w:rFonts w:ascii="Times New Roman" w:hAnsi="Times New Roman"/>
          <w:b/>
          <w:sz w:val="28"/>
          <w:szCs w:val="28"/>
          <w:u w:val="single"/>
        </w:rPr>
        <w:t>rterial bleed-right lower extremity</w:t>
      </w:r>
    </w:p>
    <w:p w:rsidR="0007670D" w:rsidRPr="0007670D" w:rsidRDefault="00BA1463" w:rsidP="0007670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Blood is spurting out around the welding rod. </w:t>
      </w:r>
      <w:r w:rsidR="0007670D" w:rsidRPr="0007670D">
        <w:rPr>
          <w:rFonts w:ascii="Times New Roman" w:hAnsi="Times New Roman"/>
          <w:sz w:val="28"/>
          <w:szCs w:val="28"/>
        </w:rPr>
        <w:t xml:space="preserve">Direct pressure will not stop the bleeding.  </w:t>
      </w:r>
      <w:r w:rsidR="00152692">
        <w:rPr>
          <w:rFonts w:ascii="Times New Roman" w:hAnsi="Times New Roman"/>
          <w:sz w:val="28"/>
          <w:szCs w:val="28"/>
        </w:rPr>
        <w:t xml:space="preserve">Elevation is not possible with a fracture to the </w:t>
      </w:r>
      <w:r w:rsidR="00EE0D2A">
        <w:rPr>
          <w:rFonts w:ascii="Times New Roman" w:hAnsi="Times New Roman"/>
          <w:sz w:val="28"/>
          <w:szCs w:val="28"/>
        </w:rPr>
        <w:t xml:space="preserve">pelvic </w:t>
      </w:r>
      <w:r w:rsidR="00152692">
        <w:rPr>
          <w:rFonts w:ascii="Times New Roman" w:hAnsi="Times New Roman"/>
          <w:sz w:val="28"/>
          <w:szCs w:val="28"/>
        </w:rPr>
        <w:t>lower extremity. A</w:t>
      </w:r>
      <w:r w:rsidR="0007670D" w:rsidRPr="0007670D">
        <w:rPr>
          <w:rFonts w:ascii="Times New Roman" w:hAnsi="Times New Roman"/>
          <w:sz w:val="28"/>
          <w:szCs w:val="28"/>
        </w:rPr>
        <w:t xml:space="preserve"> </w:t>
      </w:r>
      <w:r w:rsidR="00152692">
        <w:rPr>
          <w:rFonts w:ascii="Times New Roman" w:hAnsi="Times New Roman"/>
          <w:sz w:val="28"/>
          <w:szCs w:val="28"/>
        </w:rPr>
        <w:t>tourniquet</w:t>
      </w:r>
      <w:r w:rsidR="0007670D" w:rsidRPr="0007670D">
        <w:rPr>
          <w:rFonts w:ascii="Times New Roman" w:hAnsi="Times New Roman"/>
          <w:sz w:val="28"/>
          <w:szCs w:val="28"/>
        </w:rPr>
        <w:t xml:space="preserve"> should be used to stop the bleeding.  When the team member uses </w:t>
      </w:r>
      <w:r w:rsidR="00152692">
        <w:rPr>
          <w:rFonts w:ascii="Times New Roman" w:hAnsi="Times New Roman"/>
          <w:sz w:val="28"/>
          <w:szCs w:val="28"/>
        </w:rPr>
        <w:t>the tourniquet and marks</w:t>
      </w:r>
      <w:r w:rsidR="002B1339">
        <w:rPr>
          <w:rFonts w:ascii="Times New Roman" w:hAnsi="Times New Roman"/>
          <w:sz w:val="28"/>
          <w:szCs w:val="28"/>
        </w:rPr>
        <w:t xml:space="preserve"> or tags</w:t>
      </w:r>
      <w:r w:rsidR="00152692">
        <w:rPr>
          <w:rFonts w:ascii="Times New Roman" w:hAnsi="Times New Roman"/>
          <w:sz w:val="28"/>
          <w:szCs w:val="28"/>
        </w:rPr>
        <w:t xml:space="preserve"> the time on the patient</w:t>
      </w:r>
      <w:r w:rsidR="0007670D" w:rsidRPr="0007670D">
        <w:rPr>
          <w:rFonts w:ascii="Times New Roman" w:hAnsi="Times New Roman"/>
          <w:sz w:val="28"/>
          <w:szCs w:val="28"/>
        </w:rPr>
        <w:t xml:space="preserve">, tell them the bleeding is controlled. </w:t>
      </w:r>
      <w:r w:rsidR="002B1339">
        <w:rPr>
          <w:rFonts w:ascii="Times New Roman" w:hAnsi="Times New Roman"/>
          <w:sz w:val="28"/>
          <w:szCs w:val="28"/>
        </w:rPr>
        <w:t>(Brady 9</w:t>
      </w:r>
      <w:r w:rsidR="002B1339" w:rsidRPr="002B1339">
        <w:rPr>
          <w:rFonts w:ascii="Times New Roman" w:hAnsi="Times New Roman"/>
          <w:sz w:val="28"/>
          <w:szCs w:val="28"/>
          <w:vertAlign w:val="superscript"/>
        </w:rPr>
        <w:t>th</w:t>
      </w:r>
      <w:r w:rsidR="002B1339">
        <w:rPr>
          <w:rFonts w:ascii="Times New Roman" w:hAnsi="Times New Roman"/>
          <w:sz w:val="28"/>
          <w:szCs w:val="28"/>
        </w:rPr>
        <w:t xml:space="preserve"> </w:t>
      </w:r>
      <w:r w:rsidR="006021BC">
        <w:rPr>
          <w:rFonts w:ascii="Times New Roman" w:hAnsi="Times New Roman"/>
          <w:sz w:val="28"/>
          <w:szCs w:val="28"/>
        </w:rPr>
        <w:t>e</w:t>
      </w:r>
      <w:r w:rsidR="002B1339">
        <w:rPr>
          <w:rFonts w:ascii="Times New Roman" w:hAnsi="Times New Roman"/>
          <w:sz w:val="28"/>
          <w:szCs w:val="28"/>
        </w:rPr>
        <w:t>dition</w:t>
      </w:r>
      <w:r w:rsidR="00B9725D">
        <w:rPr>
          <w:rFonts w:ascii="Times New Roman" w:hAnsi="Times New Roman"/>
          <w:sz w:val="28"/>
          <w:szCs w:val="28"/>
        </w:rPr>
        <w:t xml:space="preserve"> </w:t>
      </w:r>
      <w:r w:rsidR="006021BC">
        <w:rPr>
          <w:rFonts w:ascii="Times New Roman" w:hAnsi="Times New Roman"/>
          <w:sz w:val="28"/>
          <w:szCs w:val="28"/>
        </w:rPr>
        <w:t xml:space="preserve">pages 358 - </w:t>
      </w:r>
      <w:r w:rsidR="002B1339">
        <w:rPr>
          <w:rFonts w:ascii="Times New Roman" w:hAnsi="Times New Roman"/>
          <w:sz w:val="28"/>
          <w:szCs w:val="28"/>
        </w:rPr>
        <w:t>365)</w:t>
      </w:r>
    </w:p>
    <w:p w:rsidR="0007670D" w:rsidRPr="0007670D" w:rsidRDefault="0007670D" w:rsidP="0007670D">
      <w:pPr>
        <w:rPr>
          <w:rFonts w:ascii="Times New Roman" w:hAnsi="Times New Roman"/>
          <w:sz w:val="28"/>
          <w:szCs w:val="28"/>
        </w:rPr>
      </w:pPr>
    </w:p>
    <w:p w:rsidR="0007670D" w:rsidRPr="0007670D" w:rsidRDefault="0007670D" w:rsidP="0007670D">
      <w:pPr>
        <w:ind w:left="360" w:firstLine="360"/>
        <w:rPr>
          <w:rFonts w:ascii="Times New Roman" w:hAnsi="Times New Roman"/>
          <w:b/>
          <w:sz w:val="28"/>
          <w:szCs w:val="28"/>
          <w:u w:val="single"/>
        </w:rPr>
      </w:pPr>
      <w:r w:rsidRPr="0007670D">
        <w:rPr>
          <w:rFonts w:ascii="Times New Roman" w:hAnsi="Times New Roman"/>
          <w:b/>
          <w:sz w:val="28"/>
          <w:szCs w:val="28"/>
          <w:u w:val="single"/>
        </w:rPr>
        <w:t>Closed fracture, right elbow</w:t>
      </w:r>
    </w:p>
    <w:p w:rsidR="0007670D" w:rsidRPr="0007670D" w:rsidRDefault="00FD7312" w:rsidP="0007670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Immobilize in the position it is found (straight position).</w:t>
      </w:r>
      <w:r w:rsidR="0007670D" w:rsidRPr="00076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Rigid splitting is preferred but body splinting is accepted. </w:t>
      </w:r>
      <w:r w:rsidR="007436B1">
        <w:rPr>
          <w:rFonts w:ascii="Times New Roman" w:hAnsi="Times New Roman"/>
          <w:sz w:val="28"/>
          <w:szCs w:val="28"/>
        </w:rPr>
        <w:t xml:space="preserve">If a rigid splint is used, select a padded splint that will extend from the armpit past the finger tips. Place a roll of gauze in the patient’s hand. </w:t>
      </w:r>
      <w:r w:rsidR="0007670D" w:rsidRPr="0007670D">
        <w:rPr>
          <w:rFonts w:ascii="Times New Roman" w:hAnsi="Times New Roman"/>
          <w:sz w:val="28"/>
          <w:szCs w:val="28"/>
        </w:rPr>
        <w:t xml:space="preserve">Always assess distal CSM (circulation, sensation, and movement) BEFORE and AFTER splinting. </w:t>
      </w:r>
      <w:r>
        <w:rPr>
          <w:rFonts w:ascii="Times New Roman" w:hAnsi="Times New Roman"/>
          <w:sz w:val="28"/>
          <w:szCs w:val="28"/>
        </w:rPr>
        <w:t>(Brady 9</w:t>
      </w:r>
      <w:r w:rsidRPr="00FD7312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 pages 429 </w:t>
      </w:r>
      <w:r w:rsidR="002B72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43</w:t>
      </w:r>
      <w:r w:rsidR="002B7234">
        <w:rPr>
          <w:rFonts w:ascii="Times New Roman" w:hAnsi="Times New Roman"/>
          <w:sz w:val="28"/>
          <w:szCs w:val="28"/>
        </w:rPr>
        <w:t>1)</w:t>
      </w:r>
      <w:r w:rsidR="0007670D" w:rsidRPr="0007670D">
        <w:rPr>
          <w:rFonts w:ascii="Times New Roman" w:hAnsi="Times New Roman"/>
          <w:sz w:val="28"/>
          <w:szCs w:val="28"/>
        </w:rPr>
        <w:t xml:space="preserve"> </w:t>
      </w:r>
    </w:p>
    <w:p w:rsidR="0007670D" w:rsidRPr="0007670D" w:rsidRDefault="0007670D" w:rsidP="0007670D">
      <w:pPr>
        <w:ind w:left="360"/>
        <w:rPr>
          <w:rFonts w:ascii="Times New Roman" w:hAnsi="Times New Roman"/>
          <w:sz w:val="28"/>
          <w:szCs w:val="28"/>
        </w:rPr>
      </w:pPr>
    </w:p>
    <w:p w:rsidR="0007670D" w:rsidRPr="0007670D" w:rsidRDefault="0007670D" w:rsidP="0007670D">
      <w:pPr>
        <w:ind w:left="360" w:firstLine="360"/>
        <w:rPr>
          <w:rFonts w:ascii="Times New Roman" w:hAnsi="Times New Roman"/>
          <w:b/>
          <w:sz w:val="28"/>
          <w:szCs w:val="28"/>
          <w:u w:val="single"/>
        </w:rPr>
      </w:pPr>
      <w:r w:rsidRPr="0007670D">
        <w:rPr>
          <w:rFonts w:ascii="Times New Roman" w:hAnsi="Times New Roman"/>
          <w:b/>
          <w:sz w:val="28"/>
          <w:szCs w:val="28"/>
          <w:u w:val="single"/>
        </w:rPr>
        <w:t xml:space="preserve">Facial </w:t>
      </w:r>
      <w:r w:rsidR="006021BC">
        <w:rPr>
          <w:rFonts w:ascii="Times New Roman" w:hAnsi="Times New Roman"/>
          <w:b/>
          <w:sz w:val="28"/>
          <w:szCs w:val="28"/>
          <w:u w:val="single"/>
        </w:rPr>
        <w:t>lacerations &amp; a</w:t>
      </w:r>
      <w:r w:rsidRPr="0007670D">
        <w:rPr>
          <w:rFonts w:ascii="Times New Roman" w:hAnsi="Times New Roman"/>
          <w:b/>
          <w:sz w:val="28"/>
          <w:szCs w:val="28"/>
          <w:u w:val="single"/>
        </w:rPr>
        <w:t>brasions</w:t>
      </w:r>
    </w:p>
    <w:p w:rsidR="0007670D" w:rsidRDefault="0007670D" w:rsidP="0007670D">
      <w:pPr>
        <w:ind w:left="720"/>
        <w:rPr>
          <w:rFonts w:ascii="Times New Roman" w:hAnsi="Times New Roman"/>
          <w:sz w:val="28"/>
          <w:szCs w:val="28"/>
        </w:rPr>
      </w:pPr>
      <w:r w:rsidRPr="0007670D">
        <w:rPr>
          <w:rFonts w:ascii="Times New Roman" w:hAnsi="Times New Roman"/>
          <w:sz w:val="28"/>
          <w:szCs w:val="28"/>
        </w:rPr>
        <w:t xml:space="preserve">Bleeding is controlled by direct pressure. </w:t>
      </w:r>
      <w:r w:rsidR="008E317C">
        <w:rPr>
          <w:rFonts w:ascii="Times New Roman" w:hAnsi="Times New Roman"/>
          <w:sz w:val="28"/>
          <w:szCs w:val="28"/>
        </w:rPr>
        <w:t xml:space="preserve"> No </w:t>
      </w:r>
      <w:r w:rsidR="007436B1">
        <w:rPr>
          <w:rFonts w:ascii="Times New Roman" w:hAnsi="Times New Roman"/>
          <w:sz w:val="28"/>
          <w:szCs w:val="28"/>
        </w:rPr>
        <w:t xml:space="preserve">sign of </w:t>
      </w:r>
      <w:r w:rsidR="008E317C">
        <w:rPr>
          <w:rFonts w:ascii="Times New Roman" w:hAnsi="Times New Roman"/>
          <w:sz w:val="28"/>
          <w:szCs w:val="28"/>
        </w:rPr>
        <w:t xml:space="preserve">fractures. </w:t>
      </w:r>
      <w:r w:rsidRPr="0007670D">
        <w:rPr>
          <w:rFonts w:ascii="Times New Roman" w:hAnsi="Times New Roman"/>
          <w:sz w:val="28"/>
          <w:szCs w:val="28"/>
        </w:rPr>
        <w:t xml:space="preserve"> Apply dry sterile dressings. </w:t>
      </w:r>
      <w:r w:rsidR="008E317C">
        <w:rPr>
          <w:rFonts w:ascii="Times New Roman" w:hAnsi="Times New Roman"/>
          <w:sz w:val="28"/>
          <w:szCs w:val="28"/>
        </w:rPr>
        <w:t xml:space="preserve"> </w:t>
      </w:r>
      <w:r w:rsidR="006021BC">
        <w:rPr>
          <w:rFonts w:ascii="Times New Roman" w:hAnsi="Times New Roman"/>
          <w:sz w:val="28"/>
          <w:szCs w:val="28"/>
        </w:rPr>
        <w:t>(Brady 9</w:t>
      </w:r>
      <w:r w:rsidR="006021BC" w:rsidRPr="006021BC">
        <w:rPr>
          <w:rFonts w:ascii="Times New Roman" w:hAnsi="Times New Roman"/>
          <w:sz w:val="28"/>
          <w:szCs w:val="28"/>
          <w:vertAlign w:val="superscript"/>
        </w:rPr>
        <w:t>th</w:t>
      </w:r>
      <w:r w:rsidR="006021BC">
        <w:rPr>
          <w:rFonts w:ascii="Times New Roman" w:hAnsi="Times New Roman"/>
          <w:sz w:val="28"/>
          <w:szCs w:val="28"/>
        </w:rPr>
        <w:t xml:space="preserve"> edition</w:t>
      </w:r>
      <w:r w:rsidRPr="0007670D">
        <w:rPr>
          <w:rFonts w:ascii="Times New Roman" w:hAnsi="Times New Roman"/>
          <w:sz w:val="28"/>
          <w:szCs w:val="28"/>
        </w:rPr>
        <w:t xml:space="preserve"> </w:t>
      </w:r>
      <w:r w:rsidR="006021BC">
        <w:rPr>
          <w:rFonts w:ascii="Times New Roman" w:hAnsi="Times New Roman"/>
          <w:sz w:val="28"/>
          <w:szCs w:val="28"/>
        </w:rPr>
        <w:t>page 372</w:t>
      </w:r>
      <w:r w:rsidR="008E317C">
        <w:rPr>
          <w:rFonts w:ascii="Times New Roman" w:hAnsi="Times New Roman"/>
          <w:sz w:val="28"/>
          <w:szCs w:val="28"/>
        </w:rPr>
        <w:t>, 447, &amp; 448</w:t>
      </w:r>
      <w:r w:rsidR="006021BC">
        <w:rPr>
          <w:rFonts w:ascii="Times New Roman" w:hAnsi="Times New Roman"/>
          <w:sz w:val="28"/>
          <w:szCs w:val="28"/>
        </w:rPr>
        <w:t>)</w:t>
      </w:r>
    </w:p>
    <w:p w:rsidR="008E317C" w:rsidRPr="0007670D" w:rsidRDefault="008E317C" w:rsidP="0007670D">
      <w:pPr>
        <w:ind w:left="720"/>
        <w:rPr>
          <w:rFonts w:ascii="Times New Roman" w:hAnsi="Times New Roman"/>
          <w:sz w:val="28"/>
          <w:szCs w:val="28"/>
        </w:rPr>
      </w:pPr>
    </w:p>
    <w:p w:rsidR="0007670D" w:rsidRPr="0007670D" w:rsidRDefault="00BA1463" w:rsidP="0007670D">
      <w:pPr>
        <w:ind w:left="360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Bruising to back of head and neck</w:t>
      </w:r>
    </w:p>
    <w:p w:rsidR="0007670D" w:rsidRDefault="0007670D" w:rsidP="0007670D">
      <w:pPr>
        <w:ind w:left="720"/>
        <w:rPr>
          <w:rFonts w:ascii="Times New Roman" w:hAnsi="Times New Roman"/>
          <w:sz w:val="28"/>
          <w:szCs w:val="28"/>
        </w:rPr>
      </w:pPr>
      <w:r w:rsidRPr="0007670D">
        <w:rPr>
          <w:rFonts w:ascii="Times New Roman" w:hAnsi="Times New Roman"/>
          <w:sz w:val="28"/>
          <w:szCs w:val="28"/>
        </w:rPr>
        <w:t xml:space="preserve">Since the patient’s head hit the bucket the team should suspect head and </w:t>
      </w:r>
      <w:r w:rsidR="00210E5D">
        <w:rPr>
          <w:rFonts w:ascii="Times New Roman" w:hAnsi="Times New Roman"/>
          <w:sz w:val="28"/>
          <w:szCs w:val="28"/>
        </w:rPr>
        <w:t>spinal</w:t>
      </w:r>
      <w:r w:rsidRPr="0007670D">
        <w:rPr>
          <w:rFonts w:ascii="Times New Roman" w:hAnsi="Times New Roman"/>
          <w:sz w:val="28"/>
          <w:szCs w:val="28"/>
        </w:rPr>
        <w:t xml:space="preserve"> injury.  They should stabilize the patient’s head and neck.</w:t>
      </w:r>
      <w:r w:rsidR="00C90F1C">
        <w:rPr>
          <w:rFonts w:ascii="Times New Roman" w:hAnsi="Times New Roman"/>
          <w:sz w:val="28"/>
          <w:szCs w:val="28"/>
        </w:rPr>
        <w:t xml:space="preserve"> (Brady 9</w:t>
      </w:r>
      <w:r w:rsidR="00C90F1C" w:rsidRPr="00C90F1C">
        <w:rPr>
          <w:rFonts w:ascii="Times New Roman" w:hAnsi="Times New Roman"/>
          <w:sz w:val="28"/>
          <w:szCs w:val="28"/>
          <w:vertAlign w:val="superscript"/>
        </w:rPr>
        <w:t>th</w:t>
      </w:r>
      <w:r w:rsidR="00C90F1C">
        <w:rPr>
          <w:rFonts w:ascii="Times New Roman" w:hAnsi="Times New Roman"/>
          <w:sz w:val="28"/>
          <w:szCs w:val="28"/>
        </w:rPr>
        <w:t xml:space="preserve"> edition pages 371 &amp; 372)</w:t>
      </w:r>
    </w:p>
    <w:p w:rsidR="00C90F1C" w:rsidRDefault="00C90F1C" w:rsidP="0007670D">
      <w:pPr>
        <w:ind w:left="720"/>
        <w:rPr>
          <w:rFonts w:ascii="Times New Roman" w:hAnsi="Times New Roman"/>
          <w:sz w:val="28"/>
          <w:szCs w:val="28"/>
        </w:rPr>
      </w:pPr>
    </w:p>
    <w:p w:rsidR="004C33E6" w:rsidRDefault="0007670D" w:rsidP="0007670D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07670D">
        <w:rPr>
          <w:rFonts w:ascii="Times New Roman" w:hAnsi="Times New Roman"/>
          <w:b/>
          <w:sz w:val="28"/>
          <w:szCs w:val="28"/>
          <w:u w:val="single"/>
        </w:rPr>
        <w:t xml:space="preserve">Abdominal and right side bruising </w:t>
      </w:r>
    </w:p>
    <w:p w:rsidR="0007670D" w:rsidRDefault="00210E5D" w:rsidP="0007670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a thorough assessment of the abdomen and palpate</w:t>
      </w:r>
      <w:r w:rsidR="00BA1463">
        <w:rPr>
          <w:rFonts w:ascii="Times New Roman" w:hAnsi="Times New Roman"/>
          <w:sz w:val="28"/>
          <w:szCs w:val="28"/>
        </w:rPr>
        <w:t xml:space="preserve"> all quadrants to determine precisely where the pain is. (Brady 9</w:t>
      </w:r>
      <w:r w:rsidR="00BA1463" w:rsidRPr="00BA1463">
        <w:rPr>
          <w:rFonts w:ascii="Times New Roman" w:hAnsi="Times New Roman"/>
          <w:sz w:val="28"/>
          <w:szCs w:val="28"/>
          <w:vertAlign w:val="superscript"/>
        </w:rPr>
        <w:t>th</w:t>
      </w:r>
      <w:r w:rsidR="00BA1463">
        <w:rPr>
          <w:rFonts w:ascii="Times New Roman" w:hAnsi="Times New Roman"/>
          <w:sz w:val="28"/>
          <w:szCs w:val="28"/>
        </w:rPr>
        <w:t xml:space="preserve"> edition pages 471 – 474)</w:t>
      </w:r>
    </w:p>
    <w:p w:rsidR="00BA1463" w:rsidRDefault="00BA1463" w:rsidP="0007670D">
      <w:pPr>
        <w:ind w:left="720"/>
        <w:rPr>
          <w:rFonts w:ascii="Times New Roman" w:hAnsi="Times New Roman"/>
          <w:sz w:val="28"/>
          <w:szCs w:val="28"/>
        </w:rPr>
      </w:pPr>
    </w:p>
    <w:p w:rsidR="00BA1463" w:rsidRDefault="00BA1463" w:rsidP="0007670D">
      <w:pPr>
        <w:ind w:left="720"/>
        <w:rPr>
          <w:rFonts w:ascii="Times New Roman" w:hAnsi="Times New Roman"/>
          <w:sz w:val="28"/>
          <w:szCs w:val="28"/>
        </w:rPr>
      </w:pPr>
    </w:p>
    <w:p w:rsidR="00BA1463" w:rsidRPr="00210E5D" w:rsidRDefault="00BA1463" w:rsidP="0007670D">
      <w:pPr>
        <w:ind w:left="720"/>
        <w:rPr>
          <w:rFonts w:ascii="Times New Roman" w:hAnsi="Times New Roman"/>
          <w:sz w:val="28"/>
          <w:szCs w:val="28"/>
        </w:rPr>
      </w:pPr>
    </w:p>
    <w:p w:rsidR="0007670D" w:rsidRPr="002B1339" w:rsidRDefault="0007670D" w:rsidP="0007670D">
      <w:pPr>
        <w:rPr>
          <w:rFonts w:ascii="Times New Roman" w:hAnsi="Times New Roman"/>
          <w:b/>
          <w:sz w:val="28"/>
          <w:szCs w:val="28"/>
          <w:u w:val="single"/>
        </w:rPr>
      </w:pPr>
      <w:r w:rsidRPr="0007670D">
        <w:rPr>
          <w:rFonts w:ascii="Times New Roman" w:hAnsi="Times New Roman"/>
          <w:sz w:val="28"/>
          <w:szCs w:val="28"/>
        </w:rPr>
        <w:t xml:space="preserve">      </w:t>
      </w:r>
      <w:r w:rsidR="002B1339">
        <w:rPr>
          <w:rFonts w:ascii="Times New Roman" w:hAnsi="Times New Roman"/>
          <w:sz w:val="28"/>
          <w:szCs w:val="28"/>
        </w:rPr>
        <w:tab/>
      </w:r>
      <w:r w:rsidR="0072368B">
        <w:rPr>
          <w:rFonts w:ascii="Times New Roman" w:hAnsi="Times New Roman"/>
          <w:b/>
          <w:sz w:val="28"/>
          <w:szCs w:val="28"/>
          <w:u w:val="single"/>
        </w:rPr>
        <w:t>Closed</w:t>
      </w:r>
      <w:r w:rsidR="002B1339" w:rsidRPr="002B13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021BC">
        <w:rPr>
          <w:rFonts w:ascii="Times New Roman" w:hAnsi="Times New Roman"/>
          <w:b/>
          <w:sz w:val="28"/>
          <w:szCs w:val="28"/>
          <w:u w:val="single"/>
        </w:rPr>
        <w:t>pelvic</w:t>
      </w:r>
      <w:r w:rsidR="002B1339" w:rsidRPr="002B1339">
        <w:rPr>
          <w:rFonts w:ascii="Times New Roman" w:hAnsi="Times New Roman"/>
          <w:b/>
          <w:sz w:val="28"/>
          <w:szCs w:val="28"/>
          <w:u w:val="single"/>
        </w:rPr>
        <w:t xml:space="preserve"> fracture-</w:t>
      </w:r>
      <w:r w:rsidR="00B9725D">
        <w:rPr>
          <w:rFonts w:ascii="Times New Roman" w:hAnsi="Times New Roman"/>
          <w:b/>
          <w:sz w:val="28"/>
          <w:szCs w:val="28"/>
          <w:u w:val="single"/>
        </w:rPr>
        <w:t>left</w:t>
      </w:r>
      <w:r w:rsidR="002B1339" w:rsidRPr="002B1339">
        <w:rPr>
          <w:rFonts w:ascii="Times New Roman" w:hAnsi="Times New Roman"/>
          <w:b/>
          <w:sz w:val="28"/>
          <w:szCs w:val="28"/>
          <w:u w:val="single"/>
        </w:rPr>
        <w:t xml:space="preserve"> lower </w:t>
      </w:r>
      <w:r w:rsidR="00BA1463" w:rsidRPr="002B1339">
        <w:rPr>
          <w:rFonts w:ascii="Times New Roman" w:hAnsi="Times New Roman"/>
          <w:b/>
          <w:sz w:val="28"/>
          <w:szCs w:val="28"/>
          <w:u w:val="single"/>
        </w:rPr>
        <w:t>extremity</w:t>
      </w:r>
    </w:p>
    <w:p w:rsidR="0007670D" w:rsidRPr="0007670D" w:rsidRDefault="002B7234" w:rsidP="0007670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 a pelvic girdle or if responders do not have specialized splint, they can use a soft splint. Place a blanket roll between the legs and tie the legs together with cravats to stabilize.</w:t>
      </w:r>
      <w:r w:rsidR="004C33E6" w:rsidRPr="004C33E6">
        <w:rPr>
          <w:rFonts w:ascii="Times New Roman" w:hAnsi="Times New Roman"/>
          <w:sz w:val="28"/>
          <w:szCs w:val="28"/>
        </w:rPr>
        <w:t xml:space="preserve"> </w:t>
      </w:r>
      <w:r w:rsidR="004C33E6" w:rsidRPr="0007670D">
        <w:rPr>
          <w:rFonts w:ascii="Times New Roman" w:hAnsi="Times New Roman"/>
          <w:sz w:val="28"/>
          <w:szCs w:val="28"/>
        </w:rPr>
        <w:t>Always assess distal CSM (circulation, sensation, and movement) BEFORE and AFTER splinting.</w:t>
      </w:r>
      <w:r>
        <w:rPr>
          <w:rFonts w:ascii="Times New Roman" w:hAnsi="Times New Roman"/>
          <w:sz w:val="28"/>
          <w:szCs w:val="28"/>
        </w:rPr>
        <w:t xml:space="preserve"> (Brady 9</w:t>
      </w:r>
      <w:r w:rsidRPr="002B7234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 pages 432 </w:t>
      </w:r>
      <w:r w:rsidR="004C33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434</w:t>
      </w:r>
      <w:r w:rsidR="004C33E6">
        <w:rPr>
          <w:rFonts w:ascii="Times New Roman" w:hAnsi="Times New Roman"/>
          <w:sz w:val="28"/>
          <w:szCs w:val="28"/>
        </w:rPr>
        <w:t>)</w:t>
      </w:r>
    </w:p>
    <w:p w:rsidR="00414BDB" w:rsidRPr="0007670D" w:rsidRDefault="00414BDB">
      <w:pPr>
        <w:rPr>
          <w:rFonts w:ascii="Times New Roman" w:hAnsi="Times New Roman"/>
          <w:sz w:val="28"/>
          <w:szCs w:val="28"/>
        </w:rPr>
      </w:pPr>
    </w:p>
    <w:sectPr w:rsidR="00414BDB" w:rsidRPr="0007670D" w:rsidSect="003B13CF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46" w:rsidRDefault="00182C46" w:rsidP="0007670D">
      <w:r>
        <w:separator/>
      </w:r>
    </w:p>
  </w:endnote>
  <w:endnote w:type="continuationSeparator" w:id="0">
    <w:p w:rsidR="00182C46" w:rsidRDefault="00182C46" w:rsidP="000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5E" w:rsidRDefault="006042E4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0C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46" w:rsidRDefault="00182C46" w:rsidP="0007670D">
      <w:r>
        <w:separator/>
      </w:r>
    </w:p>
  </w:footnote>
  <w:footnote w:type="continuationSeparator" w:id="0">
    <w:p w:rsidR="00182C46" w:rsidRDefault="00182C46" w:rsidP="0007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9D5"/>
    <w:multiLevelType w:val="hybridMultilevel"/>
    <w:tmpl w:val="914CA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0D"/>
    <w:rsid w:val="000068B8"/>
    <w:rsid w:val="000453E9"/>
    <w:rsid w:val="0007670D"/>
    <w:rsid w:val="00081B61"/>
    <w:rsid w:val="000C7CD9"/>
    <w:rsid w:val="000D0353"/>
    <w:rsid w:val="00140DEF"/>
    <w:rsid w:val="00152692"/>
    <w:rsid w:val="00161B47"/>
    <w:rsid w:val="001624FC"/>
    <w:rsid w:val="00166350"/>
    <w:rsid w:val="00182C46"/>
    <w:rsid w:val="001926C2"/>
    <w:rsid w:val="001F73AB"/>
    <w:rsid w:val="00202DD8"/>
    <w:rsid w:val="00210E5D"/>
    <w:rsid w:val="00217886"/>
    <w:rsid w:val="002538B1"/>
    <w:rsid w:val="00281140"/>
    <w:rsid w:val="002B1339"/>
    <w:rsid w:val="002B7234"/>
    <w:rsid w:val="00325A5E"/>
    <w:rsid w:val="003A018D"/>
    <w:rsid w:val="003D4002"/>
    <w:rsid w:val="00414BDB"/>
    <w:rsid w:val="004445A7"/>
    <w:rsid w:val="004B5300"/>
    <w:rsid w:val="004C33E6"/>
    <w:rsid w:val="004D420C"/>
    <w:rsid w:val="004D4772"/>
    <w:rsid w:val="00511D33"/>
    <w:rsid w:val="00514307"/>
    <w:rsid w:val="00527822"/>
    <w:rsid w:val="005628FE"/>
    <w:rsid w:val="005B3314"/>
    <w:rsid w:val="005F23AD"/>
    <w:rsid w:val="006021BC"/>
    <w:rsid w:val="00603260"/>
    <w:rsid w:val="006042E4"/>
    <w:rsid w:val="00620A8E"/>
    <w:rsid w:val="00631F05"/>
    <w:rsid w:val="00661D34"/>
    <w:rsid w:val="006759A7"/>
    <w:rsid w:val="00681FC0"/>
    <w:rsid w:val="006A400B"/>
    <w:rsid w:val="006E2767"/>
    <w:rsid w:val="0072368B"/>
    <w:rsid w:val="00731148"/>
    <w:rsid w:val="00731554"/>
    <w:rsid w:val="007436B1"/>
    <w:rsid w:val="007643FC"/>
    <w:rsid w:val="00790F23"/>
    <w:rsid w:val="007E107C"/>
    <w:rsid w:val="007F3160"/>
    <w:rsid w:val="008171AA"/>
    <w:rsid w:val="008C5095"/>
    <w:rsid w:val="008E317C"/>
    <w:rsid w:val="00971F76"/>
    <w:rsid w:val="009B0C1A"/>
    <w:rsid w:val="009C6AEA"/>
    <w:rsid w:val="009E175F"/>
    <w:rsid w:val="00A25270"/>
    <w:rsid w:val="00A377E7"/>
    <w:rsid w:val="00AB0F72"/>
    <w:rsid w:val="00B232F0"/>
    <w:rsid w:val="00B248A1"/>
    <w:rsid w:val="00B7405C"/>
    <w:rsid w:val="00B9725D"/>
    <w:rsid w:val="00BA1463"/>
    <w:rsid w:val="00BD5E19"/>
    <w:rsid w:val="00BE5884"/>
    <w:rsid w:val="00C20CFA"/>
    <w:rsid w:val="00C2604F"/>
    <w:rsid w:val="00C628BA"/>
    <w:rsid w:val="00C90F1C"/>
    <w:rsid w:val="00CA26AA"/>
    <w:rsid w:val="00CF6D3A"/>
    <w:rsid w:val="00D04195"/>
    <w:rsid w:val="00D24948"/>
    <w:rsid w:val="00D45CB1"/>
    <w:rsid w:val="00DB13F2"/>
    <w:rsid w:val="00E54164"/>
    <w:rsid w:val="00E7228A"/>
    <w:rsid w:val="00E75DE9"/>
    <w:rsid w:val="00E8074A"/>
    <w:rsid w:val="00E972DE"/>
    <w:rsid w:val="00EA1781"/>
    <w:rsid w:val="00EE0D2A"/>
    <w:rsid w:val="00EF4C24"/>
    <w:rsid w:val="00F13926"/>
    <w:rsid w:val="00F266FF"/>
    <w:rsid w:val="00F35EF7"/>
    <w:rsid w:val="00F5504F"/>
    <w:rsid w:val="00F96AFB"/>
    <w:rsid w:val="00FD7312"/>
    <w:rsid w:val="00FE2DC0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0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6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670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076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70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07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0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6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670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076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70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07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Ankeney, Robert D - MSHA</dc:creator>
  <cp:lastModifiedBy>Crelly, Dustan W - MSHA</cp:lastModifiedBy>
  <cp:revision>3</cp:revision>
  <cp:lastPrinted>2014-05-09T13:02:00Z</cp:lastPrinted>
  <dcterms:created xsi:type="dcterms:W3CDTF">2014-05-09T15:10:00Z</dcterms:created>
  <dcterms:modified xsi:type="dcterms:W3CDTF">2014-05-09T15:10:00Z</dcterms:modified>
</cp:coreProperties>
</file>