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0" w:rsidRDefault="00ED2649" w:rsidP="00ED2649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r w:rsidR="00B706DA">
        <w:rPr>
          <w:sz w:val="40"/>
          <w:szCs w:val="40"/>
        </w:rPr>
        <w:t xml:space="preserve"> </w:t>
      </w:r>
      <w:r>
        <w:rPr>
          <w:sz w:val="40"/>
          <w:szCs w:val="40"/>
        </w:rPr>
        <w:t>P</w:t>
      </w:r>
      <w:r w:rsidR="00B706DA">
        <w:rPr>
          <w:sz w:val="40"/>
          <w:szCs w:val="40"/>
        </w:rPr>
        <w:t>a</w:t>
      </w:r>
      <w:r>
        <w:rPr>
          <w:sz w:val="40"/>
          <w:szCs w:val="40"/>
        </w:rPr>
        <w:t>. Mine Rescue Contest</w:t>
      </w:r>
      <w:r w:rsidR="00B706DA">
        <w:rPr>
          <w:sz w:val="40"/>
          <w:szCs w:val="40"/>
        </w:rPr>
        <w:t xml:space="preserve"> Carmichaels Pa.</w:t>
      </w:r>
    </w:p>
    <w:p w:rsidR="00ED2649" w:rsidRDefault="00ED2649" w:rsidP="00ED2649">
      <w:pPr>
        <w:jc w:val="center"/>
        <w:rPr>
          <w:sz w:val="40"/>
          <w:szCs w:val="40"/>
        </w:rPr>
      </w:pPr>
      <w:r w:rsidRPr="00ED2649">
        <w:rPr>
          <w:sz w:val="40"/>
          <w:szCs w:val="40"/>
        </w:rPr>
        <w:t>First Aid Written Exam</w:t>
      </w:r>
      <w:r w:rsidR="00E33248">
        <w:rPr>
          <w:sz w:val="40"/>
          <w:szCs w:val="40"/>
        </w:rPr>
        <w:t>-</w:t>
      </w:r>
      <w:r w:rsidR="00301166">
        <w:rPr>
          <w:sz w:val="40"/>
          <w:szCs w:val="40"/>
        </w:rPr>
        <w:t>(</w:t>
      </w:r>
      <w:r w:rsidR="00E33248" w:rsidRPr="00E33248">
        <w:rPr>
          <w:sz w:val="40"/>
          <w:szCs w:val="40"/>
          <w:u w:val="single"/>
        </w:rPr>
        <w:t>CIRCLE ENTIRE ANSWER</w:t>
      </w:r>
      <w:r w:rsidR="00301166">
        <w:rPr>
          <w:sz w:val="40"/>
          <w:szCs w:val="40"/>
          <w:u w:val="single"/>
        </w:rPr>
        <w:t>)</w:t>
      </w:r>
    </w:p>
    <w:p w:rsidR="00ED2649" w:rsidRPr="00B706DA" w:rsidRDefault="00ED2649" w:rsidP="00ED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first set of vital signs obtained on any patient is referred to as the ___ </w:t>
      </w:r>
      <w:r w:rsidR="00B706DA" w:rsidRPr="00B706DA">
        <w:rPr>
          <w:sz w:val="24"/>
          <w:szCs w:val="24"/>
        </w:rPr>
        <w:t xml:space="preserve">  </w:t>
      </w:r>
      <w:r w:rsidRPr="00B706DA">
        <w:rPr>
          <w:sz w:val="24"/>
          <w:szCs w:val="24"/>
        </w:rPr>
        <w:t>set.</w:t>
      </w:r>
    </w:p>
    <w:p w:rsidR="00ED2649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6DA">
        <w:rPr>
          <w:sz w:val="24"/>
          <w:szCs w:val="24"/>
        </w:rPr>
        <w:t>Historical</w:t>
      </w:r>
    </w:p>
    <w:p w:rsidR="009D50C7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6DA">
        <w:rPr>
          <w:sz w:val="24"/>
          <w:szCs w:val="24"/>
        </w:rPr>
        <w:t>Ongoing</w:t>
      </w:r>
    </w:p>
    <w:p w:rsidR="009D50C7" w:rsidRPr="00387BB1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BB1">
        <w:rPr>
          <w:sz w:val="24"/>
          <w:szCs w:val="24"/>
        </w:rPr>
        <w:t>Baseline</w:t>
      </w:r>
    </w:p>
    <w:p w:rsidR="009D50C7" w:rsidRPr="00B706DA" w:rsidRDefault="009D50C7" w:rsidP="009D50C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B706DA">
        <w:rPr>
          <w:sz w:val="24"/>
          <w:szCs w:val="24"/>
        </w:rPr>
        <w:t>Serial</w:t>
      </w:r>
    </w:p>
    <w:p w:rsidR="00ED2649" w:rsidRPr="00B706DA" w:rsidRDefault="00ED2649" w:rsidP="00ED2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A respiratory rate that is less than ___ for an adult should be considered inadequate.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4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6</w:t>
      </w:r>
    </w:p>
    <w:p w:rsidR="009D50C7" w:rsidRPr="00B706DA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06DA">
        <w:rPr>
          <w:sz w:val="24"/>
          <w:szCs w:val="24"/>
        </w:rPr>
        <w:t>8</w:t>
      </w:r>
    </w:p>
    <w:p w:rsidR="009D50C7" w:rsidRPr="00387BB1" w:rsidRDefault="009D50C7" w:rsidP="009D50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7BB1">
        <w:rPr>
          <w:sz w:val="24"/>
          <w:szCs w:val="24"/>
        </w:rPr>
        <w:t>10</w:t>
      </w:r>
    </w:p>
    <w:p w:rsidR="009D50C7" w:rsidRPr="00B706DA" w:rsidRDefault="009D50C7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pressure inside the arteries each time the heart </w:t>
      </w:r>
      <w:proofErr w:type="gramStart"/>
      <w:r w:rsidRPr="00B706DA">
        <w:rPr>
          <w:sz w:val="24"/>
          <w:szCs w:val="24"/>
        </w:rPr>
        <w:t>contracts is</w:t>
      </w:r>
      <w:proofErr w:type="gramEnd"/>
      <w:r w:rsidRPr="00B706DA">
        <w:rPr>
          <w:sz w:val="24"/>
          <w:szCs w:val="24"/>
        </w:rPr>
        <w:t xml:space="preserve"> referred to as the _____ pressure.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Diastolic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Pulse</w:t>
      </w:r>
    </w:p>
    <w:p w:rsidR="009D50C7" w:rsidRPr="00387BB1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7BB1">
        <w:rPr>
          <w:sz w:val="24"/>
          <w:szCs w:val="24"/>
        </w:rPr>
        <w:t>Systolic</w:t>
      </w:r>
    </w:p>
    <w:p w:rsidR="009D50C7" w:rsidRPr="00B706DA" w:rsidRDefault="009D50C7" w:rsidP="009D50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6DA">
        <w:rPr>
          <w:sz w:val="24"/>
          <w:szCs w:val="24"/>
        </w:rPr>
        <w:t>Mean</w:t>
      </w:r>
    </w:p>
    <w:p w:rsidR="009D50C7" w:rsidRPr="00B706DA" w:rsidRDefault="009D50C7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The assessment of a patient’s mental status or responsiveness includes using the ___ scale.</w:t>
      </w:r>
    </w:p>
    <w:p w:rsidR="009D50C7" w:rsidRPr="00387BB1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BB1">
        <w:rPr>
          <w:sz w:val="24"/>
          <w:szCs w:val="24"/>
        </w:rPr>
        <w:t>AVPU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ABC 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>SAMPLE</w:t>
      </w:r>
    </w:p>
    <w:p w:rsidR="009D50C7" w:rsidRPr="00B706DA" w:rsidRDefault="009D50C7" w:rsidP="009D50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06DA">
        <w:rPr>
          <w:sz w:val="24"/>
          <w:szCs w:val="24"/>
        </w:rPr>
        <w:t>BP-DOC</w:t>
      </w:r>
    </w:p>
    <w:p w:rsidR="009D50C7" w:rsidRPr="00B706DA" w:rsidRDefault="00891340" w:rsidP="009D5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The respiratory control center located deep within the brain primarily monitors the level of ___ </w:t>
      </w:r>
      <w:r w:rsidR="00B706DA">
        <w:rPr>
          <w:sz w:val="24"/>
          <w:szCs w:val="24"/>
        </w:rPr>
        <w:t xml:space="preserve"> </w:t>
      </w:r>
      <w:r w:rsidRPr="00B706DA">
        <w:rPr>
          <w:sz w:val="24"/>
          <w:szCs w:val="24"/>
        </w:rPr>
        <w:t xml:space="preserve"> </w:t>
      </w:r>
      <w:proofErr w:type="spellStart"/>
      <w:r w:rsidRPr="00B706DA">
        <w:rPr>
          <w:sz w:val="24"/>
          <w:szCs w:val="24"/>
        </w:rPr>
        <w:t>to</w:t>
      </w:r>
      <w:proofErr w:type="spellEnd"/>
      <w:r w:rsidRPr="00B706DA">
        <w:rPr>
          <w:sz w:val="24"/>
          <w:szCs w:val="24"/>
        </w:rPr>
        <w:t xml:space="preserve"> main proper respiratory rate and volume.</w:t>
      </w:r>
    </w:p>
    <w:p w:rsidR="00891340" w:rsidRPr="00387BB1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87BB1">
        <w:rPr>
          <w:sz w:val="24"/>
          <w:szCs w:val="24"/>
        </w:rPr>
        <w:t>Carbon Dioxide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Carbon Monoxide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Oxygen</w:t>
      </w:r>
    </w:p>
    <w:p w:rsidR="00891340" w:rsidRPr="00B706DA" w:rsidRDefault="00891340" w:rsidP="00891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706DA">
        <w:rPr>
          <w:sz w:val="24"/>
          <w:szCs w:val="24"/>
        </w:rPr>
        <w:t>Glucose</w:t>
      </w:r>
    </w:p>
    <w:p w:rsidR="00ED2649" w:rsidRPr="00B706DA" w:rsidRDefault="00891340" w:rsidP="008913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A diabetic who forgets to take her insulin and continues to eat a meal will most likely become: 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Hypoglycemic 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Responsive </w:t>
      </w:r>
    </w:p>
    <w:p w:rsidR="00891340" w:rsidRPr="00387BB1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7BB1">
        <w:rPr>
          <w:sz w:val="24"/>
          <w:szCs w:val="24"/>
        </w:rPr>
        <w:t>Hyperglycemic</w:t>
      </w:r>
    </w:p>
    <w:p w:rsidR="00891340" w:rsidRPr="00B706DA" w:rsidRDefault="00891340" w:rsidP="008913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706DA">
        <w:rPr>
          <w:sz w:val="24"/>
          <w:szCs w:val="24"/>
        </w:rPr>
        <w:t>Short of Breath</w:t>
      </w:r>
    </w:p>
    <w:p w:rsidR="00C97448" w:rsidRPr="00B706DA" w:rsidRDefault="00C97448" w:rsidP="00C974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lastRenderedPageBreak/>
        <w:t>When attempting to control bleeding, which one of the following procedures will follow direct pressure?</w:t>
      </w:r>
    </w:p>
    <w:p w:rsidR="00C97448" w:rsidRPr="00B706DA" w:rsidRDefault="00C97448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Indirect pressure</w:t>
      </w:r>
    </w:p>
    <w:p w:rsidR="00C97448" w:rsidRPr="00B706DA" w:rsidRDefault="00C97448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Tourniquet</w:t>
      </w:r>
    </w:p>
    <w:p w:rsidR="00C97448" w:rsidRPr="00387BB1" w:rsidRDefault="00C97448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7BB1">
        <w:rPr>
          <w:sz w:val="24"/>
          <w:szCs w:val="24"/>
        </w:rPr>
        <w:t>Elevation combined with direct pressure.</w:t>
      </w:r>
    </w:p>
    <w:p w:rsidR="00D07DDE" w:rsidRPr="00B706DA" w:rsidRDefault="00D07DDE" w:rsidP="00C9744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06DA">
        <w:rPr>
          <w:sz w:val="24"/>
          <w:szCs w:val="24"/>
        </w:rPr>
        <w:t>Pressure points</w:t>
      </w:r>
    </w:p>
    <w:p w:rsidR="00D07DDE" w:rsidRPr="00B706DA" w:rsidRDefault="00D07DDE" w:rsidP="00D0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Most cases of external bleeding can be controlled by:</w:t>
      </w:r>
    </w:p>
    <w:p w:rsidR="00D07DDE" w:rsidRPr="00387BB1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87BB1">
        <w:rPr>
          <w:sz w:val="24"/>
          <w:szCs w:val="24"/>
        </w:rPr>
        <w:t>Applying direct pressure.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Using a tourniquet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Securing a pressure bandage</w:t>
      </w:r>
    </w:p>
    <w:p w:rsidR="00D07DDE" w:rsidRPr="00B706DA" w:rsidRDefault="00D07DDE" w:rsidP="00D07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06DA">
        <w:rPr>
          <w:sz w:val="24"/>
          <w:szCs w:val="24"/>
        </w:rPr>
        <w:t>Applying a clotting agent</w:t>
      </w:r>
    </w:p>
    <w:p w:rsidR="003F1FB7" w:rsidRPr="00B706DA" w:rsidRDefault="00D07DDE" w:rsidP="00D0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>What type of consent is necessary from responsive, competent adult patients?</w:t>
      </w:r>
    </w:p>
    <w:p w:rsidR="003F1FB7" w:rsidRPr="00B706DA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06DA">
        <w:rPr>
          <w:sz w:val="24"/>
          <w:szCs w:val="24"/>
        </w:rPr>
        <w:t>Implied</w:t>
      </w:r>
    </w:p>
    <w:p w:rsidR="003F1FB7" w:rsidRPr="00B706DA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06DA">
        <w:rPr>
          <w:sz w:val="24"/>
          <w:szCs w:val="24"/>
        </w:rPr>
        <w:t>Applied</w:t>
      </w:r>
    </w:p>
    <w:p w:rsidR="003F1FB7" w:rsidRPr="00387BB1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87BB1">
        <w:rPr>
          <w:sz w:val="24"/>
          <w:szCs w:val="24"/>
        </w:rPr>
        <w:t>Absentee</w:t>
      </w:r>
    </w:p>
    <w:p w:rsidR="00D07DDE" w:rsidRPr="00387BB1" w:rsidRDefault="003F1FB7" w:rsidP="003F1F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87BB1">
        <w:rPr>
          <w:sz w:val="24"/>
          <w:szCs w:val="24"/>
        </w:rPr>
        <w:t>Expressed</w:t>
      </w:r>
      <w:r w:rsidR="00D07DDE" w:rsidRPr="00387BB1">
        <w:rPr>
          <w:sz w:val="24"/>
          <w:szCs w:val="24"/>
        </w:rPr>
        <w:t xml:space="preserve"> </w:t>
      </w:r>
    </w:p>
    <w:p w:rsidR="003F1FB7" w:rsidRPr="00B706DA" w:rsidRDefault="003F1FB7" w:rsidP="003F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6DA">
        <w:rPr>
          <w:sz w:val="24"/>
          <w:szCs w:val="24"/>
        </w:rPr>
        <w:t xml:space="preserve"> The triage system was developed to assist in determining those victims needing:</w:t>
      </w:r>
    </w:p>
    <w:p w:rsidR="003F1FB7" w:rsidRPr="00B706DA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06DA">
        <w:rPr>
          <w:sz w:val="24"/>
          <w:szCs w:val="24"/>
        </w:rPr>
        <w:t>Standard care</w:t>
      </w:r>
    </w:p>
    <w:p w:rsidR="003F1FB7" w:rsidRPr="00387BB1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87BB1">
        <w:rPr>
          <w:sz w:val="24"/>
          <w:szCs w:val="24"/>
        </w:rPr>
        <w:t>Immediate transport</w:t>
      </w:r>
    </w:p>
    <w:p w:rsidR="003F1FB7" w:rsidRPr="00387BB1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87BB1">
        <w:rPr>
          <w:sz w:val="24"/>
          <w:szCs w:val="24"/>
        </w:rPr>
        <w:t>Immediate care</w:t>
      </w:r>
    </w:p>
    <w:p w:rsidR="003F1FB7" w:rsidRPr="00B706DA" w:rsidRDefault="003F1FB7" w:rsidP="003F1F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06DA">
        <w:rPr>
          <w:sz w:val="24"/>
          <w:szCs w:val="24"/>
        </w:rPr>
        <w:t>Long-term care</w:t>
      </w:r>
    </w:p>
    <w:p w:rsidR="003F1FB7" w:rsidRPr="00B706DA" w:rsidRDefault="003F1FB7" w:rsidP="003F1FB7">
      <w:pPr>
        <w:ind w:left="720"/>
        <w:rPr>
          <w:sz w:val="24"/>
          <w:szCs w:val="24"/>
        </w:rPr>
      </w:pPr>
    </w:p>
    <w:p w:rsidR="003F1FB7" w:rsidRPr="00B706DA" w:rsidRDefault="003F1FB7" w:rsidP="003F1FB7">
      <w:pPr>
        <w:ind w:left="360"/>
        <w:rPr>
          <w:sz w:val="24"/>
          <w:szCs w:val="24"/>
        </w:rPr>
      </w:pPr>
      <w:r w:rsidRPr="00B706DA">
        <w:rPr>
          <w:sz w:val="24"/>
          <w:szCs w:val="24"/>
        </w:rPr>
        <w:t xml:space="preserve">       </w:t>
      </w:r>
    </w:p>
    <w:p w:rsidR="00C97448" w:rsidRPr="00B706DA" w:rsidRDefault="00D07DDE" w:rsidP="00D07DDE">
      <w:pPr>
        <w:ind w:left="1380"/>
        <w:rPr>
          <w:sz w:val="24"/>
          <w:szCs w:val="24"/>
        </w:rPr>
      </w:pPr>
      <w:r w:rsidRPr="00B706DA">
        <w:rPr>
          <w:sz w:val="24"/>
          <w:szCs w:val="24"/>
        </w:rPr>
        <w:tab/>
      </w:r>
      <w:r w:rsidRPr="00B706DA">
        <w:rPr>
          <w:sz w:val="24"/>
          <w:szCs w:val="24"/>
        </w:rPr>
        <w:tab/>
      </w:r>
      <w:r w:rsidRPr="00B706DA">
        <w:rPr>
          <w:sz w:val="24"/>
          <w:szCs w:val="24"/>
        </w:rPr>
        <w:tab/>
      </w:r>
    </w:p>
    <w:p w:rsidR="00D07DDE" w:rsidRPr="00B706DA" w:rsidRDefault="00D07DDE" w:rsidP="00D07DDE">
      <w:pPr>
        <w:rPr>
          <w:sz w:val="24"/>
          <w:szCs w:val="24"/>
        </w:rPr>
      </w:pPr>
      <w:r w:rsidRPr="00B706DA">
        <w:rPr>
          <w:sz w:val="24"/>
          <w:szCs w:val="24"/>
        </w:rPr>
        <w:t xml:space="preserve">     </w:t>
      </w:r>
    </w:p>
    <w:sectPr w:rsidR="00D07DDE" w:rsidRPr="00B7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24"/>
    <w:multiLevelType w:val="hybridMultilevel"/>
    <w:tmpl w:val="891C5FD2"/>
    <w:lvl w:ilvl="0" w:tplc="A3240FE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B921287"/>
    <w:multiLevelType w:val="hybridMultilevel"/>
    <w:tmpl w:val="D6F8862E"/>
    <w:lvl w:ilvl="0" w:tplc="82D0F8C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FFE4738"/>
    <w:multiLevelType w:val="hybridMultilevel"/>
    <w:tmpl w:val="B83ECF5C"/>
    <w:lvl w:ilvl="0" w:tplc="8022047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4C458C0"/>
    <w:multiLevelType w:val="hybridMultilevel"/>
    <w:tmpl w:val="7902A94E"/>
    <w:lvl w:ilvl="0" w:tplc="77CAE1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2000C47"/>
    <w:multiLevelType w:val="hybridMultilevel"/>
    <w:tmpl w:val="75A0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C35"/>
    <w:multiLevelType w:val="hybridMultilevel"/>
    <w:tmpl w:val="CD2495C6"/>
    <w:lvl w:ilvl="0" w:tplc="5716820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3F71AA1"/>
    <w:multiLevelType w:val="hybridMultilevel"/>
    <w:tmpl w:val="C7188EFC"/>
    <w:lvl w:ilvl="0" w:tplc="75E0AE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CE3113"/>
    <w:multiLevelType w:val="hybridMultilevel"/>
    <w:tmpl w:val="9B626A44"/>
    <w:lvl w:ilvl="0" w:tplc="AFFA91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382A38"/>
    <w:multiLevelType w:val="hybridMultilevel"/>
    <w:tmpl w:val="8A963B76"/>
    <w:lvl w:ilvl="0" w:tplc="91E81D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E236D1"/>
    <w:multiLevelType w:val="hybridMultilevel"/>
    <w:tmpl w:val="37AAE44E"/>
    <w:lvl w:ilvl="0" w:tplc="11AEB9E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6C1A0211"/>
    <w:multiLevelType w:val="hybridMultilevel"/>
    <w:tmpl w:val="772EBB9C"/>
    <w:lvl w:ilvl="0" w:tplc="B8C4B536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49"/>
    <w:rsid w:val="000375F8"/>
    <w:rsid w:val="00301166"/>
    <w:rsid w:val="00387BB1"/>
    <w:rsid w:val="0039497F"/>
    <w:rsid w:val="003F1FB7"/>
    <w:rsid w:val="004A1267"/>
    <w:rsid w:val="00651430"/>
    <w:rsid w:val="00891340"/>
    <w:rsid w:val="009D50C7"/>
    <w:rsid w:val="00A54D22"/>
    <w:rsid w:val="00B42D91"/>
    <w:rsid w:val="00B706DA"/>
    <w:rsid w:val="00C97448"/>
    <w:rsid w:val="00D07DDE"/>
    <w:rsid w:val="00E33248"/>
    <w:rsid w:val="00E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8</cp:revision>
  <cp:lastPrinted>2014-06-06T13:20:00Z</cp:lastPrinted>
  <dcterms:created xsi:type="dcterms:W3CDTF">2014-06-06T13:32:00Z</dcterms:created>
  <dcterms:modified xsi:type="dcterms:W3CDTF">2014-06-18T18:54:00Z</dcterms:modified>
</cp:coreProperties>
</file>